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A28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ascii="仿宋" w:hAnsi="仿宋" w:eastAsia="仿宋" w:cs="仿宋"/>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浙江省义乌市人民法院</w:t>
      </w:r>
    </w:p>
    <w:p w14:paraId="6B5845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仿宋" w:hAnsi="仿宋" w:eastAsia="仿宋" w:cs="仿宋"/>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民事判决书</w:t>
      </w:r>
    </w:p>
    <w:p w14:paraId="304122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right"/>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（2023）浙0782民初6598号</w:t>
      </w:r>
    </w:p>
    <w:p w14:paraId="1D5AD0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ascii="仿宋" w:hAnsi="仿宋" w:eastAsia="仿宋" w:cs="仿宋"/>
          <w:i w:val="0"/>
          <w:iCs w:val="0"/>
          <w:caps w:val="0"/>
          <w:color w:val="333333"/>
          <w:spacing w:val="0"/>
          <w:sz w:val="24"/>
          <w:szCs w:val="24"/>
          <w:shd w:val="clear" w:fill="FFFFFF"/>
        </w:rPr>
        <w:t>原告：</w:t>
      </w:r>
      <w:r>
        <w:rPr>
          <w:rFonts w:hint="eastAsia" w:ascii="仿宋" w:hAnsi="仿宋" w:eastAsia="仿宋" w:cs="仿宋"/>
          <w:i w:val="0"/>
          <w:iCs w:val="0"/>
          <w:caps w:val="0"/>
          <w:color w:val="333333"/>
          <w:spacing w:val="0"/>
          <w:sz w:val="24"/>
          <w:szCs w:val="24"/>
          <w:shd w:val="clear" w:fill="FFFFFF"/>
          <w:lang w:eastAsia="zh-CN"/>
        </w:rPr>
        <w:t>潘某某</w:t>
      </w:r>
      <w:r>
        <w:rPr>
          <w:rFonts w:ascii="仿宋" w:hAnsi="仿宋" w:eastAsia="仿宋" w:cs="仿宋"/>
          <w:i w:val="0"/>
          <w:iCs w:val="0"/>
          <w:caps w:val="0"/>
          <w:color w:val="333333"/>
          <w:spacing w:val="0"/>
          <w:sz w:val="24"/>
          <w:szCs w:val="24"/>
          <w:shd w:val="clear" w:fill="FFFFFF"/>
        </w:rPr>
        <w:t>，女，汉族，住浙江省温岭市。</w:t>
      </w:r>
    </w:p>
    <w:p w14:paraId="241BA8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委托诉讼代理人：孙丹君，浙江飞呈律师事务所律师。</w:t>
      </w:r>
    </w:p>
    <w:p w14:paraId="4CB1C5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被告：义乌市</w:t>
      </w:r>
      <w:r>
        <w:rPr>
          <w:rFonts w:hint="eastAsia" w:ascii="仿宋" w:hAnsi="仿宋" w:eastAsia="仿宋" w:cs="仿宋"/>
          <w:i w:val="0"/>
          <w:iCs w:val="0"/>
          <w:caps w:val="0"/>
          <w:color w:val="333333"/>
          <w:spacing w:val="0"/>
          <w:sz w:val="24"/>
          <w:szCs w:val="24"/>
          <w:shd w:val="clear" w:fill="FFFFFF"/>
          <w:lang w:eastAsia="zh-CN"/>
        </w:rPr>
        <w:t>舜某</w:t>
      </w:r>
      <w:r>
        <w:rPr>
          <w:rFonts w:hint="eastAsia" w:ascii="仿宋" w:hAnsi="仿宋" w:eastAsia="仿宋" w:cs="仿宋"/>
          <w:i w:val="0"/>
          <w:iCs w:val="0"/>
          <w:caps w:val="0"/>
          <w:color w:val="333333"/>
          <w:spacing w:val="0"/>
          <w:sz w:val="24"/>
          <w:szCs w:val="24"/>
          <w:shd w:val="clear" w:fill="FFFFFF"/>
        </w:rPr>
        <w:t>贸易有限公司，住所地：浙江省义乌市。</w:t>
      </w:r>
    </w:p>
    <w:p w14:paraId="4E3FD1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法定代表人：李</w:t>
      </w:r>
      <w:r>
        <w:rPr>
          <w:rFonts w:hint="eastAsia" w:ascii="仿宋" w:hAnsi="仿宋" w:eastAsia="仿宋" w:cs="仿宋"/>
          <w:i w:val="0"/>
          <w:iCs w:val="0"/>
          <w:caps w:val="0"/>
          <w:color w:val="333333"/>
          <w:spacing w:val="0"/>
          <w:sz w:val="24"/>
          <w:szCs w:val="24"/>
          <w:shd w:val="clear" w:fill="FFFFFF"/>
          <w:lang w:val="en-US" w:eastAsia="zh-CN"/>
        </w:rPr>
        <w:t>某</w:t>
      </w:r>
      <w:r>
        <w:rPr>
          <w:rFonts w:hint="eastAsia" w:ascii="仿宋" w:hAnsi="仿宋" w:eastAsia="仿宋" w:cs="仿宋"/>
          <w:i w:val="0"/>
          <w:iCs w:val="0"/>
          <w:caps w:val="0"/>
          <w:color w:val="333333"/>
          <w:spacing w:val="0"/>
          <w:sz w:val="24"/>
          <w:szCs w:val="24"/>
          <w:shd w:val="clear" w:fill="FFFFFF"/>
        </w:rPr>
        <w:t>。</w:t>
      </w:r>
    </w:p>
    <w:p w14:paraId="460DFE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原告</w:t>
      </w:r>
      <w:r>
        <w:rPr>
          <w:rFonts w:hint="eastAsia" w:ascii="仿宋" w:hAnsi="仿宋" w:eastAsia="仿宋" w:cs="仿宋"/>
          <w:i w:val="0"/>
          <w:iCs w:val="0"/>
          <w:caps w:val="0"/>
          <w:color w:val="333333"/>
          <w:spacing w:val="0"/>
          <w:sz w:val="24"/>
          <w:szCs w:val="24"/>
          <w:shd w:val="clear" w:fill="FFFFFF"/>
          <w:lang w:eastAsia="zh-CN"/>
        </w:rPr>
        <w:t>潘某某</w:t>
      </w:r>
      <w:r>
        <w:rPr>
          <w:rFonts w:hint="eastAsia" w:ascii="仿宋" w:hAnsi="仿宋" w:eastAsia="仿宋" w:cs="仿宋"/>
          <w:i w:val="0"/>
          <w:iCs w:val="0"/>
          <w:caps w:val="0"/>
          <w:color w:val="333333"/>
          <w:spacing w:val="0"/>
          <w:sz w:val="24"/>
          <w:szCs w:val="24"/>
          <w:shd w:val="clear" w:fill="FFFFFF"/>
        </w:rPr>
        <w:t>为与被告义乌市</w:t>
      </w:r>
      <w:r>
        <w:rPr>
          <w:rFonts w:hint="eastAsia" w:ascii="仿宋" w:hAnsi="仿宋" w:eastAsia="仿宋" w:cs="仿宋"/>
          <w:i w:val="0"/>
          <w:iCs w:val="0"/>
          <w:caps w:val="0"/>
          <w:color w:val="333333"/>
          <w:spacing w:val="0"/>
          <w:sz w:val="24"/>
          <w:szCs w:val="24"/>
          <w:shd w:val="clear" w:fill="FFFFFF"/>
          <w:lang w:eastAsia="zh-CN"/>
        </w:rPr>
        <w:t>舜某</w:t>
      </w:r>
      <w:r>
        <w:rPr>
          <w:rFonts w:hint="eastAsia" w:ascii="仿宋" w:hAnsi="仿宋" w:eastAsia="仿宋" w:cs="仿宋"/>
          <w:i w:val="0"/>
          <w:iCs w:val="0"/>
          <w:caps w:val="0"/>
          <w:color w:val="333333"/>
          <w:spacing w:val="0"/>
          <w:sz w:val="24"/>
          <w:szCs w:val="24"/>
          <w:shd w:val="clear" w:fill="FFFFFF"/>
        </w:rPr>
        <w:t>贸易有限公司侵害作品发行权纠纷一案，向本院提起诉讼，本院于2023年4月19日立案受理后，依法适用普通程序独任审理，于2023年7月4日公开开庭进行了审理。原告</w:t>
      </w:r>
      <w:r>
        <w:rPr>
          <w:rFonts w:hint="eastAsia" w:ascii="仿宋" w:hAnsi="仿宋" w:eastAsia="仿宋" w:cs="仿宋"/>
          <w:i w:val="0"/>
          <w:iCs w:val="0"/>
          <w:caps w:val="0"/>
          <w:color w:val="333333"/>
          <w:spacing w:val="0"/>
          <w:sz w:val="24"/>
          <w:szCs w:val="24"/>
          <w:shd w:val="clear" w:fill="FFFFFF"/>
          <w:lang w:eastAsia="zh-CN"/>
        </w:rPr>
        <w:t>潘某某</w:t>
      </w:r>
      <w:r>
        <w:rPr>
          <w:rFonts w:hint="eastAsia" w:ascii="仿宋" w:hAnsi="仿宋" w:eastAsia="仿宋" w:cs="仿宋"/>
          <w:i w:val="0"/>
          <w:iCs w:val="0"/>
          <w:caps w:val="0"/>
          <w:color w:val="333333"/>
          <w:spacing w:val="0"/>
          <w:sz w:val="24"/>
          <w:szCs w:val="24"/>
          <w:shd w:val="clear" w:fill="FFFFFF"/>
        </w:rPr>
        <w:t>的委托诉讼代理人孙丹君到庭参加了诉讼，被告义乌市</w:t>
      </w:r>
      <w:r>
        <w:rPr>
          <w:rFonts w:hint="eastAsia" w:ascii="仿宋" w:hAnsi="仿宋" w:eastAsia="仿宋" w:cs="仿宋"/>
          <w:i w:val="0"/>
          <w:iCs w:val="0"/>
          <w:caps w:val="0"/>
          <w:color w:val="333333"/>
          <w:spacing w:val="0"/>
          <w:sz w:val="24"/>
          <w:szCs w:val="24"/>
          <w:shd w:val="clear" w:fill="FFFFFF"/>
          <w:lang w:eastAsia="zh-CN"/>
        </w:rPr>
        <w:t>舜某</w:t>
      </w:r>
      <w:r>
        <w:rPr>
          <w:rFonts w:hint="eastAsia" w:ascii="仿宋" w:hAnsi="仿宋" w:eastAsia="仿宋" w:cs="仿宋"/>
          <w:i w:val="0"/>
          <w:iCs w:val="0"/>
          <w:caps w:val="0"/>
          <w:color w:val="333333"/>
          <w:spacing w:val="0"/>
          <w:sz w:val="24"/>
          <w:szCs w:val="24"/>
          <w:shd w:val="clear" w:fill="FFFFFF"/>
        </w:rPr>
        <w:t>贸易有限公司经本院合法传唤，无正当理由拒不到庭参加诉讼。本案现已审理终结。</w:t>
      </w:r>
    </w:p>
    <w:p w14:paraId="186C73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原告</w:t>
      </w:r>
      <w:r>
        <w:rPr>
          <w:rFonts w:hint="eastAsia" w:ascii="仿宋" w:hAnsi="仿宋" w:eastAsia="仿宋" w:cs="仿宋"/>
          <w:i w:val="0"/>
          <w:iCs w:val="0"/>
          <w:caps w:val="0"/>
          <w:color w:val="333333"/>
          <w:spacing w:val="0"/>
          <w:sz w:val="24"/>
          <w:szCs w:val="24"/>
          <w:shd w:val="clear" w:fill="FFFFFF"/>
          <w:lang w:eastAsia="zh-CN"/>
        </w:rPr>
        <w:t>潘某某</w:t>
      </w:r>
      <w:r>
        <w:rPr>
          <w:rFonts w:hint="eastAsia" w:ascii="仿宋" w:hAnsi="仿宋" w:eastAsia="仿宋" w:cs="仿宋"/>
          <w:i w:val="0"/>
          <w:iCs w:val="0"/>
          <w:caps w:val="0"/>
          <w:color w:val="333333"/>
          <w:spacing w:val="0"/>
          <w:sz w:val="24"/>
          <w:szCs w:val="24"/>
          <w:shd w:val="clear" w:fill="FFFFFF"/>
        </w:rPr>
        <w:t>向本院提出诉讼请求（庭审中明确）：一、判令被告立即停止销售侵犯原告所享有的名称为“比卡熊”（登记号：黔作登字-2021-F-00186368）美术作品著作权的商品的行为；二、判令被告赔偿原告经济损失及合理开支费用共计50000元。原告明确诉讼请求第二项适用法定赔偿。</w:t>
      </w:r>
    </w:p>
    <w:p w14:paraId="16ADDE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事实和理由：2017年，原告创作完成了名称为“比卡熊”的美术作品。后就该作品，贵州省版权局对原告的作品申请出具了作品登记证书，登记号为黔作登字－2021-F-00186368，其相关作品权利依法受我国法律保护。经原告查证发现，被告在未经原告许可授权的情况下，在其经营的淘宝店铺（店辅名：“一家独特帽子基地”）中擅自销售含涉案美术作品的侵权产品，其行为侵犯了原告的著作权，并给原告造成了经济损失。原告认为，被告未经原告许可在其经营的网店销售侵权产品的行为侵犯了原告对涉案作品享有的发行权，应承担停止侵权并赔偿损失的民事责任。因此，原告提起诉讼。</w:t>
      </w:r>
    </w:p>
    <w:p w14:paraId="08296F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本院经审理查明：</w:t>
      </w:r>
    </w:p>
    <w:p w14:paraId="702F77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2021年1月15日，原告</w:t>
      </w:r>
      <w:r>
        <w:rPr>
          <w:rFonts w:hint="eastAsia" w:ascii="仿宋" w:hAnsi="仿宋" w:eastAsia="仿宋" w:cs="仿宋"/>
          <w:i w:val="0"/>
          <w:iCs w:val="0"/>
          <w:caps w:val="0"/>
          <w:color w:val="333333"/>
          <w:spacing w:val="0"/>
          <w:sz w:val="24"/>
          <w:szCs w:val="24"/>
          <w:shd w:val="clear" w:fill="FFFFFF"/>
          <w:lang w:eastAsia="zh-CN"/>
        </w:rPr>
        <w:t>潘某某</w:t>
      </w:r>
      <w:r>
        <w:rPr>
          <w:rFonts w:hint="eastAsia" w:ascii="仿宋" w:hAnsi="仿宋" w:eastAsia="仿宋" w:cs="仿宋"/>
          <w:i w:val="0"/>
          <w:iCs w:val="0"/>
          <w:caps w:val="0"/>
          <w:color w:val="333333"/>
          <w:spacing w:val="0"/>
          <w:sz w:val="24"/>
          <w:szCs w:val="24"/>
          <w:shd w:val="clear" w:fill="FFFFFF"/>
        </w:rPr>
        <w:t>以作者和著作权人的身份将《比卡熊》作品向贵州省版权局进行了登记，登记号：黔作登字－2021-F-00186368，作品类型为美术作品，载明的创作完成日期和首次发表日期均为2017年4月23日。原告仅能提供2021年3月29日通过微信将案涉卡比熊图片发送给经销商的微信聊天记录截图作为公开发表依据。</w:t>
      </w:r>
    </w:p>
    <w:p w14:paraId="65EB07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被告义乌市</w:t>
      </w:r>
      <w:r>
        <w:rPr>
          <w:rFonts w:hint="eastAsia" w:ascii="仿宋" w:hAnsi="仿宋" w:eastAsia="仿宋" w:cs="仿宋"/>
          <w:i w:val="0"/>
          <w:iCs w:val="0"/>
          <w:caps w:val="0"/>
          <w:color w:val="333333"/>
          <w:spacing w:val="0"/>
          <w:sz w:val="24"/>
          <w:szCs w:val="24"/>
          <w:shd w:val="clear" w:fill="FFFFFF"/>
          <w:lang w:eastAsia="zh-CN"/>
        </w:rPr>
        <w:t>舜某</w:t>
      </w:r>
      <w:r>
        <w:rPr>
          <w:rFonts w:hint="eastAsia" w:ascii="仿宋" w:hAnsi="仿宋" w:eastAsia="仿宋" w:cs="仿宋"/>
          <w:i w:val="0"/>
          <w:iCs w:val="0"/>
          <w:caps w:val="0"/>
          <w:color w:val="333333"/>
          <w:spacing w:val="0"/>
          <w:sz w:val="24"/>
          <w:szCs w:val="24"/>
          <w:shd w:val="clear" w:fill="FFFFFF"/>
        </w:rPr>
        <w:t>贸易有限公司系有限责任公司，成立于2016年4月20日，经营范围：实物现场批发、网上零售：钟表、围巾、帽子、皮带、服装、家居日用品等。</w:t>
      </w:r>
    </w:p>
    <w:p w14:paraId="75B42F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2022年7月1日，原告的委托代理人进入“淘宝”平台被告经营的“一家独特帽子基地”店铺，浏览了“宝宝帽子夏男童遮阳帽薄款女童太阳帽儿童空顶帽大檐防晒小恐龙帽”的商品链接，购买了颜色分类为“小狐狸蓝色”的帽子1件，共计付款14.5元。该链接显示价格为9.8-16.5元，月销791个，共计30款产品，其中“小狐狸蓝色”款是案涉产品。2022年7月5日，公证员及原告的委托代理人在公证处对公证员于2022年7月4日收取的快递单号为773169064339358的中通快递一个进行拆封、拍照并重新封存。2022年7月11日，浙江省台州市合信公证处对上述过程出具了（2022）浙台合证字第8861号公证书。</w:t>
      </w:r>
    </w:p>
    <w:p w14:paraId="2740C0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另查明，与案涉作品高度近似的狐狸图案早于原告能提供的公开发表依据的2021年3月29日，于2017年6月21日在“istock”网站上公开发布。</w:t>
      </w:r>
    </w:p>
    <w:p w14:paraId="1AF7C7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原告主张的涉案美术作品《卡比熊》与被诉侵权产品图案以及“istock”网站公开的狐狸图案的比对情况详见附图。</w:t>
      </w:r>
    </w:p>
    <w:p w14:paraId="4DC12B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上述事实有作品登记证书、（2022）浙台合证字第8861号公证书、“istock”网页截图（可通过接入互联网核对）及原告的庭审陈述等在卷佐证，本院予以确认。</w:t>
      </w:r>
    </w:p>
    <w:p w14:paraId="6C577F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本院认为，原告提供的涉案美术作品的作品登记证书中载明的美术作品，经比对，与“istock”网站于2017年6月21日公开的狐狸图案高度近似。原告仅能提供2021年3月29日通过微信将卡比熊图片发送给经销商聊天记录的截图，且原告作品登记时间为2021年1月15日，均晚于“istock”网站上类似狐狸图案的发布时间，原告主张案涉作品系其创作完成，与本院查明的事实不符。原告的案涉作品与“istock”网站于2017年6月21日发布的狐狸图案在造型、表情、衣着、动作等方面高度近似，不具有独创性，难以构成著作权法意义上的美术作品。原告主张被告的被诉行为构成对其美术作品著作权的侵害，但判断被告的被诉行为是否构成著作权侵权的前提是原告的作品构成美术作品。现本院已认定原告的作品不构成美术作品，故对原告关于被告的被诉行为构成著作权侵权的主张，本院不予支持。被告经本院合法传唤，无正当理由未到庭，依法可缺席判决。综上，依照《中华人民共和国著作权法》第三条、《中华人民共和国民事诉讼法》第六十七条、第一百四十七条之规定，判决如下：</w:t>
      </w:r>
    </w:p>
    <w:p w14:paraId="7AB3EF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驳回原告</w:t>
      </w:r>
      <w:r>
        <w:rPr>
          <w:rFonts w:hint="eastAsia" w:ascii="仿宋" w:hAnsi="仿宋" w:eastAsia="仿宋" w:cs="仿宋"/>
          <w:i w:val="0"/>
          <w:iCs w:val="0"/>
          <w:caps w:val="0"/>
          <w:color w:val="333333"/>
          <w:spacing w:val="0"/>
          <w:sz w:val="24"/>
          <w:szCs w:val="24"/>
          <w:shd w:val="clear" w:fill="FFFFFF"/>
          <w:lang w:eastAsia="zh-CN"/>
        </w:rPr>
        <w:t>潘某某</w:t>
      </w:r>
      <w:r>
        <w:rPr>
          <w:rFonts w:hint="eastAsia" w:ascii="仿宋" w:hAnsi="仿宋" w:eastAsia="仿宋" w:cs="仿宋"/>
          <w:i w:val="0"/>
          <w:iCs w:val="0"/>
          <w:caps w:val="0"/>
          <w:color w:val="333333"/>
          <w:spacing w:val="0"/>
          <w:sz w:val="24"/>
          <w:szCs w:val="24"/>
          <w:shd w:val="clear" w:fill="FFFFFF"/>
        </w:rPr>
        <w:t>的诉讼请求。</w:t>
      </w:r>
    </w:p>
    <w:p w14:paraId="1115C0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案件受理费1050元，由原告</w:t>
      </w:r>
      <w:r>
        <w:rPr>
          <w:rFonts w:hint="eastAsia" w:ascii="仿宋" w:hAnsi="仿宋" w:eastAsia="仿宋" w:cs="仿宋"/>
          <w:i w:val="0"/>
          <w:iCs w:val="0"/>
          <w:caps w:val="0"/>
          <w:color w:val="333333"/>
          <w:spacing w:val="0"/>
          <w:sz w:val="24"/>
          <w:szCs w:val="24"/>
          <w:shd w:val="clear" w:fill="FFFFFF"/>
          <w:lang w:eastAsia="zh-CN"/>
        </w:rPr>
        <w:t>潘某某</w:t>
      </w:r>
      <w:r>
        <w:rPr>
          <w:rFonts w:hint="eastAsia" w:ascii="仿宋" w:hAnsi="仿宋" w:eastAsia="仿宋" w:cs="仿宋"/>
          <w:i w:val="0"/>
          <w:iCs w:val="0"/>
          <w:caps w:val="0"/>
          <w:color w:val="333333"/>
          <w:spacing w:val="0"/>
          <w:sz w:val="24"/>
          <w:szCs w:val="24"/>
          <w:shd w:val="clear" w:fill="FFFFFF"/>
        </w:rPr>
        <w:t>负担。</w:t>
      </w:r>
    </w:p>
    <w:p w14:paraId="51C81A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如不服本判决，可在判决书送达之日起十五日内，向本院递交上诉状，并按对方当事人或者代表人的人数提出副本，上诉于浙江省金华市中级人民法院；也可在判决书送达之日起十五日内，向浙江省金华市中级人民法院在线提交上诉状。</w:t>
      </w:r>
    </w:p>
    <w:p w14:paraId="1BDBD4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shd w:val="clear" w:fill="FFFFFF"/>
        </w:rPr>
      </w:pPr>
    </w:p>
    <w:p w14:paraId="2A386C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shd w:val="clear" w:fill="FFFFFF"/>
        </w:rPr>
      </w:pPr>
    </w:p>
    <w:p w14:paraId="6A6565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shd w:val="clear" w:fill="FFFFFF"/>
        </w:rPr>
      </w:pPr>
    </w:p>
    <w:p w14:paraId="695AD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shd w:val="clear" w:fill="FFFFFF"/>
        </w:rPr>
      </w:pPr>
    </w:p>
    <w:p w14:paraId="12D0F6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00"/>
        <w:jc w:val="both"/>
        <w:rPr>
          <w:rFonts w:hint="eastAsia" w:ascii="仿宋" w:hAnsi="仿宋" w:eastAsia="仿宋" w:cs="仿宋"/>
          <w:i w:val="0"/>
          <w:iCs w:val="0"/>
          <w:caps w:val="0"/>
          <w:color w:val="333333"/>
          <w:spacing w:val="0"/>
          <w:sz w:val="24"/>
          <w:szCs w:val="24"/>
          <w:shd w:val="clear" w:fill="FFFFFF"/>
        </w:rPr>
      </w:pPr>
      <w:bookmarkStart w:id="0" w:name="_GoBack"/>
      <w:bookmarkEnd w:id="0"/>
    </w:p>
    <w:p w14:paraId="5FE35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0"/>
        <w:jc w:val="right"/>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210"/>
          <w:sz w:val="24"/>
          <w:szCs w:val="24"/>
          <w:shd w:val="clear" w:fill="FFFFFF"/>
        </w:rPr>
        <w:t>审判员</w:t>
      </w: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210"/>
          <w:sz w:val="24"/>
          <w:szCs w:val="24"/>
          <w:shd w:val="clear" w:fill="FFFFFF"/>
        </w:rPr>
        <w:t>胡玲燕</w:t>
      </w:r>
    </w:p>
    <w:p w14:paraId="249274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919"/>
        <w:jc w:val="right"/>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二O二三年七月三十一日</w:t>
      </w:r>
    </w:p>
    <w:p w14:paraId="50E0B3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607" w:firstLine="0"/>
        <w:jc w:val="right"/>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210"/>
          <w:sz w:val="24"/>
          <w:szCs w:val="24"/>
          <w:shd w:val="clear" w:fill="FFFFFF"/>
        </w:rPr>
        <w:t>书记员</w:t>
      </w: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210"/>
          <w:sz w:val="24"/>
          <w:szCs w:val="24"/>
          <w:shd w:val="clear" w:fill="FFFFFF"/>
        </w:rPr>
        <w:t>葛智航</w:t>
      </w:r>
    </w:p>
    <w:p w14:paraId="4887C0B0">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kOGIwODUyYjg3MTVlMjgyZDJhMTk4ZDg3MDYxMjgifQ=="/>
  </w:docVars>
  <w:rsids>
    <w:rsidRoot w:val="68486F20"/>
    <w:rsid w:val="376C4A87"/>
    <w:rsid w:val="68486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797</Words>
  <Characters>882</Characters>
  <Lines>0</Lines>
  <Paragraphs>0</Paragraphs>
  <TotalTime>2</TotalTime>
  <ScaleCrop>false</ScaleCrop>
  <LinksUpToDate>false</LinksUpToDate>
  <CharactersWithSpaces>882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2024-04-18T05:43:00Z</dcterms:created>
  <dc:creator>知知</dc:creator>
  <cp:lastModifiedBy>IPE</cp:lastModifiedBy>
  <dcterms:modified xsi:type="dcterms:W3CDTF">2026-08-11T07:35:02Z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14D3C688D2A147C68E742767CAACAA08_11</vt:lpwstr>
  </property>
  <property fmtid="{D5CDD505-2E9C-101B-9397-08002B2CF9AE}" pid="4" name="KSOTemplateDocerSaveRecord">
    <vt:lpwstr>eyJoZGlkIjoiZDRmMmVjZTEwZmRlNWJjODY5ZTZmZmFhYzg4OTBmYTMiLCJ1c2VySWQiOiIzMDAyMjE0MzcifQ==</vt:lpwstr>
  </property>
</Properties>
</file>