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0EC1A6">
      <w:pPr>
        <w:keepNext w:val="0"/>
        <w:keepLines w:val="0"/>
        <w:widowControl w:val="0"/>
        <w:suppressLineNumbers w:val="0"/>
        <w:spacing w:before="0" w:beforeAutospacing="0" w:after="0" w:afterAutospacing="0" w:line="840" w:lineRule="exact"/>
        <w:ind w:left="0" w:right="0"/>
        <w:jc w:val="center"/>
        <w:rPr>
          <w:rFonts w:hint="default" w:ascii="Calibri" w:hAnsi="Calibri" w:eastAsia="华文中宋" w:cs="Times New Roman"/>
          <w:spacing w:val="20"/>
          <w:kern w:val="2"/>
          <w:sz w:val="52"/>
          <w:szCs w:val="52"/>
        </w:rPr>
      </w:pPr>
      <w:bookmarkStart w:id="0" w:name="_GoBack"/>
      <w:bookmarkEnd w:id="0"/>
      <w:r>
        <w:rPr>
          <w:rFonts w:hint="eastAsia" w:ascii="华文中宋" w:hAnsi="华文中宋" w:eastAsia="华文中宋" w:cs="华文中宋"/>
          <w:spacing w:val="20"/>
          <w:kern w:val="2"/>
          <w:sz w:val="44"/>
          <w:szCs w:val="44"/>
          <w:lang w:val="en-US" w:eastAsia="zh-CN" w:bidi="ar"/>
        </w:rPr>
        <w:t>浙</w:t>
      </w:r>
      <w:r>
        <w:rPr>
          <w:rFonts w:hint="default" w:ascii="Calibri" w:hAnsi="Calibri"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江</w:t>
      </w:r>
      <w:r>
        <w:rPr>
          <w:rFonts w:hint="default" w:ascii="Calibri" w:hAnsi="Calibri"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省</w:t>
      </w:r>
      <w:r>
        <w:rPr>
          <w:rFonts w:hint="default" w:ascii="Calibri" w:hAnsi="Calibri"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高</w:t>
      </w:r>
      <w:r>
        <w:rPr>
          <w:rFonts w:hint="default" w:ascii="Calibri" w:hAnsi="Calibri"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级</w:t>
      </w:r>
      <w:r>
        <w:rPr>
          <w:rFonts w:hint="default" w:ascii="Calibri" w:hAnsi="Calibri"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人</w:t>
      </w:r>
      <w:r>
        <w:rPr>
          <w:rFonts w:hint="default" w:ascii="Calibri" w:hAnsi="Calibri"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民</w:t>
      </w:r>
      <w:r>
        <w:rPr>
          <w:rFonts w:hint="default" w:ascii="Calibri" w:hAnsi="Calibri"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法</w:t>
      </w:r>
      <w:r>
        <w:rPr>
          <w:rFonts w:hint="default" w:ascii="Calibri" w:hAnsi="Calibri"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院</w:t>
      </w:r>
    </w:p>
    <w:p w14:paraId="30A9C445">
      <w:pPr>
        <w:keepNext w:val="0"/>
        <w:keepLines w:val="0"/>
        <w:widowControl w:val="0"/>
        <w:suppressLineNumbers w:val="0"/>
        <w:spacing w:before="0" w:beforeAutospacing="0" w:after="0" w:afterAutospacing="0" w:line="840" w:lineRule="exact"/>
        <w:ind w:left="0" w:right="0"/>
        <w:jc w:val="center"/>
        <w:rPr>
          <w:rFonts w:hint="default" w:ascii="Calibri" w:hAnsi="Calibri" w:eastAsia="华文中宋" w:cs="Times New Roman"/>
          <w:kern w:val="2"/>
          <w:sz w:val="52"/>
          <w:szCs w:val="52"/>
        </w:rPr>
      </w:pPr>
      <w:r>
        <w:rPr>
          <w:rFonts w:hint="eastAsia" w:ascii="华文中宋" w:hAnsi="华文中宋" w:eastAsia="华文中宋" w:cs="华文中宋"/>
          <w:spacing w:val="240"/>
          <w:kern w:val="2"/>
          <w:sz w:val="52"/>
          <w:szCs w:val="52"/>
          <w:lang w:val="en-US" w:eastAsia="zh-CN" w:bidi="ar"/>
        </w:rPr>
        <w:t>民事判决</w:t>
      </w:r>
      <w:r>
        <w:rPr>
          <w:rFonts w:hint="eastAsia" w:ascii="华文中宋" w:hAnsi="华文中宋" w:eastAsia="华文中宋" w:cs="华文中宋"/>
          <w:kern w:val="2"/>
          <w:sz w:val="52"/>
          <w:szCs w:val="52"/>
          <w:lang w:val="en-US" w:eastAsia="zh-CN" w:bidi="ar"/>
        </w:rPr>
        <w:t>书</w:t>
      </w:r>
    </w:p>
    <w:p w14:paraId="61B841D2">
      <w:pPr>
        <w:keepNext w:val="0"/>
        <w:keepLines w:val="0"/>
        <w:widowControl w:val="0"/>
        <w:suppressLineNumbers w:val="0"/>
        <w:spacing w:before="0" w:beforeAutospacing="0" w:after="0" w:afterAutospacing="0" w:line="592" w:lineRule="exact"/>
        <w:ind w:left="0" w:right="0"/>
        <w:jc w:val="center"/>
        <w:rPr>
          <w:rFonts w:hint="eastAsia" w:ascii="华文中宋" w:hAnsi="华文中宋" w:eastAsia="华文中宋" w:cs="Times New Roman"/>
          <w:kern w:val="2"/>
          <w:sz w:val="52"/>
          <w:szCs w:val="52"/>
        </w:rPr>
      </w:pPr>
      <w:r>
        <w:rPr>
          <w:rFonts w:hint="eastAsia" w:ascii="仿宋_GB2312" w:hAnsi="Calibri" w:eastAsia="仿宋_GB2312" w:cs="Times New Roman"/>
          <w:kern w:val="2"/>
          <w:sz w:val="32"/>
          <w:szCs w:val="32"/>
          <w:lang w:val="en-US" w:eastAsia="zh-CN" w:bidi="ar"/>
        </w:rPr>
        <w:t xml:space="preserve"> </w:t>
      </w:r>
    </w:p>
    <w:p w14:paraId="2DFBE234">
      <w:pPr>
        <w:keepNext w:val="0"/>
        <w:keepLines w:val="0"/>
        <w:widowControl w:val="0"/>
        <w:suppressLineNumbers w:val="0"/>
        <w:spacing w:before="0" w:beforeAutospacing="0" w:after="0" w:afterAutospacing="0" w:line="592" w:lineRule="exact"/>
        <w:ind w:left="0" w:right="0"/>
        <w:jc w:val="both"/>
        <w:rPr>
          <w:rFonts w:hint="default" w:ascii="Times New Roman" w:hAnsi="Times New Roman" w:eastAsia="仿宋_GB2312" w:cs="Times New Roman"/>
          <w:kern w:val="2"/>
          <w:sz w:val="32"/>
          <w:szCs w:val="32"/>
        </w:rPr>
      </w:pPr>
      <w:r>
        <w:rPr>
          <w:rFonts w:hint="default" w:ascii="Calibri" w:hAnsi="Calibri" w:eastAsia="仿宋_GB2312" w:cs="Times New Roman"/>
          <w:kern w:val="2"/>
          <w:sz w:val="32"/>
          <w:szCs w:val="32"/>
          <w:lang w:val="en-US" w:eastAsia="zh-CN" w:bidi="ar"/>
        </w:rPr>
        <w:t xml:space="preserve"> </w:t>
      </w:r>
      <w:r>
        <w:rPr>
          <w:rFonts w:hint="eastAsia" w:ascii="Calibri" w:hAnsi="Calibri"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）浙民终</w:t>
      </w:r>
      <w:r>
        <w:rPr>
          <w:rFonts w:hint="default" w:ascii="Times New Roman" w:hAnsi="Times New Roman" w:eastAsia="仿宋_GB2312" w:cs="Times New Roman"/>
          <w:kern w:val="2"/>
          <w:sz w:val="32"/>
          <w:szCs w:val="32"/>
          <w:lang w:val="en-US" w:eastAsia="zh-CN" w:bidi="ar"/>
        </w:rPr>
        <w:t>72</w:t>
      </w:r>
      <w:r>
        <w:rPr>
          <w:rFonts w:hint="eastAsia" w:ascii="仿宋_GB2312" w:hAnsi="Times New Roman" w:eastAsia="仿宋_GB2312" w:cs="仿宋_GB2312"/>
          <w:kern w:val="2"/>
          <w:sz w:val="32"/>
          <w:szCs w:val="32"/>
          <w:lang w:val="en-US" w:eastAsia="zh-CN" w:bidi="ar"/>
        </w:rPr>
        <w:t>号</w:t>
      </w:r>
      <w:r>
        <w:rPr>
          <w:rFonts w:hint="default" w:ascii="Times New Roman" w:hAnsi="Times New Roman" w:eastAsia="仿宋_GB2312" w:cs="Times New Roman"/>
          <w:kern w:val="2"/>
          <w:sz w:val="32"/>
          <w:szCs w:val="32"/>
          <w:lang w:val="en-US" w:eastAsia="zh-CN" w:bidi="ar"/>
        </w:rPr>
        <w:t xml:space="preserve"> </w:t>
      </w:r>
    </w:p>
    <w:p w14:paraId="18046B73">
      <w:pPr>
        <w:keepNext w:val="0"/>
        <w:keepLines w:val="0"/>
        <w:widowControl w:val="0"/>
        <w:suppressLineNumbers w:val="0"/>
        <w:autoSpaceDE w:val="0"/>
        <w:autoSpaceDN/>
        <w:spacing w:before="0" w:beforeAutospacing="0" w:after="0" w:afterAutospacing="0" w:line="352" w:lineRule="exact"/>
        <w:ind w:left="0" w:leftChars="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1EC7ED6D">
      <w:pPr>
        <w:keepNext w:val="0"/>
        <w:keepLines w:val="0"/>
        <w:widowControl w:val="0"/>
        <w:suppressLineNumbers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0"/>
          <w:sz w:val="32"/>
          <w:szCs w:val="32"/>
        </w:rPr>
      </w:pPr>
      <w:r>
        <w:rPr>
          <w:rFonts w:hint="eastAsia" w:ascii="仿宋_GB2312" w:hAnsi="Times New Roman" w:eastAsia="仿宋_GB2312" w:cs="仿宋_GB2312"/>
          <w:b w:val="0"/>
          <w:bCs/>
          <w:kern w:val="0"/>
          <w:sz w:val="32"/>
          <w:szCs w:val="32"/>
          <w:lang w:val="en-US" w:eastAsia="zh-CN" w:bidi="ar"/>
        </w:rPr>
        <w:t>上诉人（原审</w:t>
      </w:r>
      <w:r>
        <w:rPr>
          <w:rFonts w:hint="eastAsia" w:ascii="仿宋_GB2312" w:hAnsi="Times New Roman" w:eastAsia="仿宋_GB2312" w:cs="仿宋_GB2312"/>
          <w:kern w:val="2"/>
          <w:sz w:val="32"/>
          <w:szCs w:val="32"/>
          <w:lang w:val="en-US" w:eastAsia="zh-CN" w:bidi="ar"/>
        </w:rPr>
        <w:t>原</w:t>
      </w:r>
      <w:r>
        <w:rPr>
          <w:rFonts w:hint="eastAsia" w:ascii="仿宋_GB2312" w:hAnsi="Times New Roman" w:eastAsia="仿宋_GB2312" w:cs="仿宋_GB2312"/>
          <w:b w:val="0"/>
          <w:bCs/>
          <w:kern w:val="0"/>
          <w:sz w:val="32"/>
          <w:szCs w:val="32"/>
          <w:lang w:val="en-US" w:eastAsia="zh-CN" w:bidi="ar"/>
        </w:rPr>
        <w:t>告）：</w:t>
      </w:r>
      <w:r>
        <w:rPr>
          <w:rFonts w:hint="eastAsia" w:ascii="仿宋_GB2312" w:hAnsi="Times New Roman" w:eastAsia="仿宋_GB2312" w:cs="仿宋_GB2312"/>
          <w:kern w:val="0"/>
          <w:sz w:val="32"/>
          <w:szCs w:val="32"/>
          <w:lang w:val="en-US" w:eastAsia="zh-CN" w:bidi="ar"/>
        </w:rPr>
        <w:t>李某含，女，汉族，住浙江省永康市。</w:t>
      </w:r>
    </w:p>
    <w:p w14:paraId="4B9E8E5F">
      <w:pPr>
        <w:keepNext w:val="0"/>
        <w:keepLines w:val="0"/>
        <w:widowControl w:val="0"/>
        <w:suppressLineNumbers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被上诉人（原审被告）：武义金某贸易有限公司，住所地浙江省武义县。</w:t>
      </w:r>
    </w:p>
    <w:p w14:paraId="56B584A5">
      <w:pPr>
        <w:keepNext w:val="0"/>
        <w:keepLines w:val="0"/>
        <w:widowControl w:val="0"/>
        <w:suppressLineNumbers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被上诉人（原审被告）：叶某益，男，汉族，住浙江省温州市龙湾区。</w:t>
      </w:r>
    </w:p>
    <w:p w14:paraId="40E2B13C">
      <w:pPr>
        <w:keepNext w:val="0"/>
        <w:keepLines w:val="0"/>
        <w:widowControl w:val="0"/>
        <w:suppressLineNumbers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被上诉人（原审被告）：王某璐，女，</w:t>
      </w:r>
      <w:r>
        <w:rPr>
          <w:rFonts w:hint="default" w:ascii="Times New Roman" w:hAnsi="Times New Roman" w:eastAsia="仿宋_GB2312" w:cs="Times New Roman"/>
          <w:kern w:val="0"/>
          <w:sz w:val="32"/>
          <w:szCs w:val="32"/>
          <w:lang w:val="en-US" w:eastAsia="zh-CN" w:bidi="ar"/>
        </w:rPr>
        <w:t>1991</w:t>
      </w:r>
      <w:r>
        <w:rPr>
          <w:rFonts w:hint="eastAsia" w:ascii="仿宋_GB2312" w:hAnsi="Times New Roman" w:eastAsia="仿宋_GB2312" w:cs="仿宋_GB2312"/>
          <w:kern w:val="0"/>
          <w:sz w:val="32"/>
          <w:szCs w:val="32"/>
          <w:lang w:val="en-US" w:eastAsia="zh-CN" w:bidi="ar"/>
        </w:rPr>
        <w:t>年</w:t>
      </w:r>
      <w:r>
        <w:rPr>
          <w:rFonts w:hint="default" w:ascii="Times New Roman" w:hAnsi="Times New Roman" w:eastAsia="仿宋_GB2312" w:cs="Times New Roman"/>
          <w:kern w:val="0"/>
          <w:sz w:val="32"/>
          <w:szCs w:val="32"/>
          <w:lang w:val="en-US" w:eastAsia="zh-CN" w:bidi="ar"/>
        </w:rPr>
        <w:t>2</w:t>
      </w:r>
      <w:r>
        <w:rPr>
          <w:rFonts w:hint="eastAsia" w:ascii="仿宋_GB2312" w:hAnsi="Times New Roman" w:eastAsia="仿宋_GB2312" w:cs="仿宋_GB2312"/>
          <w:kern w:val="0"/>
          <w:sz w:val="32"/>
          <w:szCs w:val="32"/>
          <w:lang w:val="en-US" w:eastAsia="zh-CN" w:bidi="ar"/>
        </w:rPr>
        <w:t>月</w:t>
      </w:r>
      <w:r>
        <w:rPr>
          <w:rFonts w:hint="default" w:ascii="Times New Roman" w:hAnsi="Times New Roman" w:eastAsia="仿宋_GB2312" w:cs="Times New Roman"/>
          <w:kern w:val="0"/>
          <w:sz w:val="32"/>
          <w:szCs w:val="32"/>
          <w:lang w:val="en-US" w:eastAsia="zh-CN" w:bidi="ar"/>
        </w:rPr>
        <w:t>27</w:t>
      </w:r>
      <w:r>
        <w:rPr>
          <w:rFonts w:hint="eastAsia" w:ascii="仿宋_GB2312" w:hAnsi="Times New Roman" w:eastAsia="仿宋_GB2312" w:cs="仿宋_GB2312"/>
          <w:kern w:val="0"/>
          <w:sz w:val="32"/>
          <w:szCs w:val="32"/>
          <w:lang w:val="en-US" w:eastAsia="zh-CN" w:bidi="ar"/>
        </w:rPr>
        <w:t>日出生，汉族，住浙江省温州市龙湾区。</w:t>
      </w:r>
    </w:p>
    <w:p w14:paraId="540993F3">
      <w:pPr>
        <w:keepNext w:val="0"/>
        <w:keepLines w:val="0"/>
        <w:widowControl w:val="0"/>
        <w:suppressLineNumbers w:val="0"/>
        <w:autoSpaceDE w:val="0"/>
        <w:autoSpaceDN/>
        <w:adjustRightInd w:val="0"/>
        <w:snapToGrid w:val="0"/>
        <w:spacing w:before="0" w:beforeAutospacing="0" w:after="0" w:afterAutospacing="0" w:line="592" w:lineRule="exact"/>
        <w:ind w:left="0" w:right="0" w:firstLine="640" w:firstLineChars="200"/>
        <w:jc w:val="both"/>
        <w:rPr>
          <w:rFonts w:hint="default" w:ascii="Times New Roman" w:hAnsi="Times New Roman" w:eastAsia="仿宋_GB2312" w:cs="Times New Roman"/>
          <w:b w:val="0"/>
          <w:bCs/>
          <w:kern w:val="0"/>
          <w:sz w:val="32"/>
          <w:szCs w:val="32"/>
        </w:rPr>
      </w:pPr>
      <w:r>
        <w:rPr>
          <w:rFonts w:hint="eastAsia" w:ascii="仿宋_GB2312" w:hAnsi="Times New Roman" w:eastAsia="仿宋_GB2312" w:cs="仿宋_GB2312"/>
          <w:b w:val="0"/>
          <w:bCs/>
          <w:kern w:val="0"/>
          <w:sz w:val="32"/>
          <w:szCs w:val="32"/>
          <w:lang w:val="en-US" w:eastAsia="zh-CN" w:bidi="ar"/>
        </w:rPr>
        <w:t>上诉人</w:t>
      </w:r>
      <w:r>
        <w:rPr>
          <w:rFonts w:hint="eastAsia" w:ascii="仿宋_GB2312" w:hAnsi="Times New Roman" w:eastAsia="仿宋_GB2312" w:cs="仿宋_GB2312"/>
          <w:kern w:val="0"/>
          <w:sz w:val="32"/>
          <w:szCs w:val="32"/>
          <w:lang w:val="en-US" w:eastAsia="zh-CN" w:bidi="ar"/>
        </w:rPr>
        <w:t>李某含因与被上诉人武义金某贸易有限公司（以下简称金某公司）、叶某益、王某璐侵害外观设计专利权纠纷一案</w:t>
      </w:r>
      <w:r>
        <w:rPr>
          <w:rFonts w:hint="eastAsia" w:ascii="仿宋_GB2312" w:hAnsi="Times New Roman" w:eastAsia="仿宋_GB2312" w:cs="仿宋_GB2312"/>
          <w:kern w:val="2"/>
          <w:sz w:val="32"/>
          <w:szCs w:val="32"/>
          <w:lang w:val="en-US" w:eastAsia="zh-CN" w:bidi="ar"/>
        </w:rPr>
        <w:t>，</w:t>
      </w:r>
      <w:r>
        <w:rPr>
          <w:rFonts w:hint="eastAsia" w:ascii="仿宋_GB2312" w:hAnsi="Times New Roman" w:eastAsia="仿宋_GB2312" w:cs="仿宋_GB2312"/>
          <w:b w:val="0"/>
          <w:bCs/>
          <w:kern w:val="0"/>
          <w:sz w:val="32"/>
          <w:szCs w:val="32"/>
          <w:lang w:val="en-US" w:eastAsia="zh-CN" w:bidi="ar"/>
        </w:rPr>
        <w:t>不服浙江省金华市中级人民法院（</w:t>
      </w:r>
      <w:r>
        <w:rPr>
          <w:rFonts w:hint="default" w:ascii="Times New Roman" w:hAnsi="Times New Roman" w:eastAsia="仿宋_GB2312" w:cs="Times New Roman"/>
          <w:b w:val="0"/>
          <w:bCs/>
          <w:kern w:val="0"/>
          <w:sz w:val="32"/>
          <w:szCs w:val="32"/>
          <w:lang w:val="en-US" w:eastAsia="zh-CN" w:bidi="ar"/>
        </w:rPr>
        <w:t>2022</w:t>
      </w:r>
      <w:r>
        <w:rPr>
          <w:rFonts w:hint="eastAsia" w:ascii="仿宋_GB2312" w:hAnsi="Times New Roman" w:eastAsia="仿宋_GB2312" w:cs="仿宋_GB2312"/>
          <w:b w:val="0"/>
          <w:bCs/>
          <w:kern w:val="0"/>
          <w:sz w:val="32"/>
          <w:szCs w:val="32"/>
          <w:lang w:val="en-US" w:eastAsia="zh-CN" w:bidi="ar"/>
        </w:rPr>
        <w:t>）浙</w:t>
      </w:r>
      <w:r>
        <w:rPr>
          <w:rFonts w:hint="default" w:ascii="Times New Roman" w:hAnsi="Times New Roman" w:eastAsia="仿宋_GB2312" w:cs="Times New Roman"/>
          <w:b w:val="0"/>
          <w:bCs/>
          <w:kern w:val="0"/>
          <w:sz w:val="32"/>
          <w:szCs w:val="32"/>
          <w:lang w:val="en-US" w:eastAsia="zh-CN" w:bidi="ar"/>
        </w:rPr>
        <w:t>07</w:t>
      </w:r>
      <w:r>
        <w:rPr>
          <w:rFonts w:hint="eastAsia" w:ascii="仿宋_GB2312" w:hAnsi="Times New Roman" w:eastAsia="仿宋_GB2312" w:cs="仿宋_GB2312"/>
          <w:b w:val="0"/>
          <w:bCs/>
          <w:kern w:val="0"/>
          <w:sz w:val="32"/>
          <w:szCs w:val="32"/>
          <w:lang w:val="en-US" w:eastAsia="zh-CN" w:bidi="ar"/>
        </w:rPr>
        <w:t>民初</w:t>
      </w:r>
      <w:r>
        <w:rPr>
          <w:rFonts w:hint="default" w:ascii="Times New Roman" w:hAnsi="Times New Roman" w:eastAsia="仿宋_GB2312" w:cs="Times New Roman"/>
          <w:b w:val="0"/>
          <w:bCs/>
          <w:kern w:val="0"/>
          <w:sz w:val="32"/>
          <w:szCs w:val="32"/>
          <w:lang w:val="en-US" w:eastAsia="zh-CN" w:bidi="ar"/>
        </w:rPr>
        <w:t>365</w:t>
      </w:r>
      <w:r>
        <w:rPr>
          <w:rFonts w:hint="eastAsia" w:ascii="仿宋_GB2312" w:hAnsi="Times New Roman" w:eastAsia="仿宋_GB2312" w:cs="仿宋_GB2312"/>
          <w:b w:val="0"/>
          <w:bCs/>
          <w:kern w:val="0"/>
          <w:sz w:val="32"/>
          <w:szCs w:val="32"/>
          <w:lang w:val="en-US" w:eastAsia="zh-CN" w:bidi="ar"/>
        </w:rPr>
        <w:t>号民事判决，向本院提起上诉。本院于</w:t>
      </w:r>
      <w:r>
        <w:rPr>
          <w:rFonts w:hint="default" w:ascii="Times New Roman" w:hAnsi="Times New Roman" w:eastAsia="仿宋_GB2312" w:cs="Times New Roman"/>
          <w:b w:val="0"/>
          <w:bCs/>
          <w:kern w:val="0"/>
          <w:sz w:val="32"/>
          <w:szCs w:val="32"/>
          <w:lang w:val="en-US" w:eastAsia="zh-CN" w:bidi="ar"/>
        </w:rPr>
        <w:t>2023</w:t>
      </w:r>
      <w:r>
        <w:rPr>
          <w:rFonts w:hint="eastAsia" w:ascii="仿宋_GB2312" w:hAnsi="Times New Roman" w:eastAsia="仿宋_GB2312" w:cs="仿宋_GB2312"/>
          <w:b w:val="0"/>
          <w:bCs/>
          <w:kern w:val="0"/>
          <w:sz w:val="32"/>
          <w:szCs w:val="32"/>
          <w:lang w:val="en-US" w:eastAsia="zh-CN" w:bidi="ar"/>
        </w:rPr>
        <w:t>年</w:t>
      </w:r>
      <w:r>
        <w:rPr>
          <w:rFonts w:hint="default" w:ascii="Times New Roman" w:hAnsi="Times New Roman" w:eastAsia="仿宋_GB2312" w:cs="Times New Roman"/>
          <w:b w:val="0"/>
          <w:bCs/>
          <w:kern w:val="0"/>
          <w:sz w:val="32"/>
          <w:szCs w:val="32"/>
          <w:lang w:val="en-US" w:eastAsia="zh-CN" w:bidi="ar"/>
        </w:rPr>
        <w:t>1</w:t>
      </w:r>
      <w:r>
        <w:rPr>
          <w:rFonts w:hint="eastAsia" w:ascii="仿宋_GB2312" w:hAnsi="Times New Roman" w:eastAsia="仿宋_GB2312" w:cs="仿宋_GB2312"/>
          <w:b w:val="0"/>
          <w:bCs/>
          <w:kern w:val="0"/>
          <w:sz w:val="32"/>
          <w:szCs w:val="32"/>
          <w:lang w:val="en-US" w:eastAsia="zh-CN" w:bidi="ar"/>
        </w:rPr>
        <w:t>月</w:t>
      </w:r>
      <w:r>
        <w:rPr>
          <w:rFonts w:hint="default" w:ascii="Times New Roman" w:hAnsi="Times New Roman" w:eastAsia="仿宋_GB2312" w:cs="Times New Roman"/>
          <w:b w:val="0"/>
          <w:bCs/>
          <w:kern w:val="0"/>
          <w:sz w:val="32"/>
          <w:szCs w:val="32"/>
          <w:lang w:val="en-US" w:eastAsia="zh-CN" w:bidi="ar"/>
        </w:rPr>
        <w:t>30</w:t>
      </w:r>
      <w:r>
        <w:rPr>
          <w:rFonts w:hint="eastAsia" w:ascii="仿宋_GB2312" w:hAnsi="Times New Roman" w:eastAsia="仿宋_GB2312" w:cs="仿宋_GB2312"/>
          <w:b w:val="0"/>
          <w:bCs/>
          <w:kern w:val="0"/>
          <w:sz w:val="32"/>
          <w:szCs w:val="32"/>
          <w:lang w:val="en-US" w:eastAsia="zh-CN" w:bidi="ar"/>
        </w:rPr>
        <w:t>日立案受理后，依法组成合议庭，并于同年</w:t>
      </w:r>
      <w:r>
        <w:rPr>
          <w:rFonts w:hint="default" w:ascii="Times New Roman" w:hAnsi="Times New Roman" w:eastAsia="仿宋_GB2312" w:cs="Times New Roman"/>
          <w:b w:val="0"/>
          <w:bCs/>
          <w:kern w:val="0"/>
          <w:sz w:val="32"/>
          <w:szCs w:val="32"/>
          <w:lang w:val="en-US" w:eastAsia="zh-CN" w:bidi="ar"/>
        </w:rPr>
        <w:t>6</w:t>
      </w:r>
      <w:r>
        <w:rPr>
          <w:rFonts w:hint="eastAsia" w:ascii="仿宋_GB2312" w:hAnsi="Times New Roman" w:eastAsia="仿宋_GB2312" w:cs="仿宋_GB2312"/>
          <w:b w:val="0"/>
          <w:bCs/>
          <w:kern w:val="0"/>
          <w:sz w:val="32"/>
          <w:szCs w:val="32"/>
          <w:lang w:val="en-US" w:eastAsia="zh-CN" w:bidi="ar"/>
        </w:rPr>
        <w:t>月</w:t>
      </w:r>
      <w:r>
        <w:rPr>
          <w:rFonts w:hint="default" w:ascii="Times New Roman" w:hAnsi="Times New Roman" w:eastAsia="仿宋_GB2312" w:cs="Times New Roman"/>
          <w:b w:val="0"/>
          <w:bCs/>
          <w:kern w:val="0"/>
          <w:sz w:val="32"/>
          <w:szCs w:val="32"/>
          <w:lang w:val="en-US" w:eastAsia="zh-CN" w:bidi="ar"/>
        </w:rPr>
        <w:t>25</w:t>
      </w:r>
      <w:r>
        <w:rPr>
          <w:rFonts w:hint="eastAsia" w:ascii="仿宋_GB2312" w:hAnsi="Times New Roman" w:eastAsia="仿宋_GB2312" w:cs="仿宋_GB2312"/>
          <w:b w:val="0"/>
          <w:bCs/>
          <w:kern w:val="0"/>
          <w:sz w:val="32"/>
          <w:szCs w:val="32"/>
          <w:lang w:val="en-US" w:eastAsia="zh-CN" w:bidi="ar"/>
        </w:rPr>
        <w:t>日公开开庭进行了审理。李某含的</w:t>
      </w:r>
      <w:r>
        <w:rPr>
          <w:rFonts w:hint="eastAsia" w:ascii="仿宋_GB2312" w:hAnsi="Times New Roman" w:eastAsia="仿宋_GB2312" w:cs="仿宋_GB2312"/>
          <w:kern w:val="0"/>
          <w:sz w:val="32"/>
          <w:szCs w:val="32"/>
          <w:lang w:val="en-US" w:eastAsia="zh-CN" w:bidi="ar"/>
        </w:rPr>
        <w:t>委托诉讼代理人，金某公司、叶某益、王某璐</w:t>
      </w:r>
      <w:r>
        <w:rPr>
          <w:rFonts w:hint="eastAsia" w:ascii="仿宋_GB2312" w:hAnsi="Times New Roman" w:eastAsia="仿宋_GB2312" w:cs="仿宋_GB2312"/>
          <w:b w:val="0"/>
          <w:bCs/>
          <w:kern w:val="0"/>
          <w:sz w:val="32"/>
          <w:szCs w:val="32"/>
          <w:lang w:val="en-US" w:eastAsia="zh-CN" w:bidi="ar"/>
        </w:rPr>
        <w:t>的</w:t>
      </w:r>
      <w:r>
        <w:rPr>
          <w:rFonts w:hint="eastAsia" w:ascii="仿宋_GB2312" w:hAnsi="Times New Roman" w:eastAsia="仿宋_GB2312" w:cs="仿宋_GB2312"/>
          <w:kern w:val="0"/>
          <w:sz w:val="32"/>
          <w:szCs w:val="32"/>
          <w:lang w:val="en-US" w:eastAsia="zh-CN" w:bidi="ar"/>
        </w:rPr>
        <w:t>共同委托诉讼代理人到庭参加诉讼。</w:t>
      </w:r>
      <w:r>
        <w:rPr>
          <w:rFonts w:hint="eastAsia" w:ascii="仿宋_GB2312" w:hAnsi="Times New Roman" w:eastAsia="仿宋_GB2312" w:cs="仿宋_GB2312"/>
          <w:b w:val="0"/>
          <w:bCs/>
          <w:kern w:val="0"/>
          <w:sz w:val="32"/>
          <w:szCs w:val="32"/>
          <w:lang w:val="en-US" w:eastAsia="zh-CN" w:bidi="ar"/>
        </w:rPr>
        <w:t>本案现已审理终结。</w:t>
      </w:r>
    </w:p>
    <w:p w14:paraId="16BAB792">
      <w:pPr>
        <w:keepNext w:val="0"/>
        <w:keepLines w:val="0"/>
        <w:widowControl w:val="0"/>
        <w:suppressLineNumbers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2"/>
          <w:sz w:val="32"/>
          <w:szCs w:val="32"/>
          <w:lang w:val="en-US" w:eastAsia="zh-CN" w:bidi="ar"/>
        </w:rPr>
        <w:t>李某含上诉请求：撤销一审判决第二项，改判</w:t>
      </w:r>
      <w:r>
        <w:rPr>
          <w:rFonts w:hint="eastAsia" w:ascii="仿宋_GB2312" w:hAnsi="Times New Roman" w:eastAsia="仿宋_GB2312" w:cs="仿宋_GB2312"/>
          <w:kern w:val="0"/>
          <w:sz w:val="32"/>
          <w:szCs w:val="32"/>
          <w:lang w:val="en-US" w:eastAsia="zh-CN" w:bidi="ar"/>
        </w:rPr>
        <w:t>金某公司</w:t>
      </w:r>
      <w:r>
        <w:rPr>
          <w:rFonts w:hint="eastAsia" w:ascii="仿宋_GB2312" w:hAnsi="Times New Roman" w:eastAsia="仿宋_GB2312" w:cs="仿宋_GB2312"/>
          <w:kern w:val="2"/>
          <w:sz w:val="32"/>
          <w:szCs w:val="32"/>
          <w:lang w:val="en-US" w:eastAsia="zh-CN" w:bidi="ar"/>
        </w:rPr>
        <w:t>赔偿李某含经济损失（含合理费用）人民币</w:t>
      </w:r>
      <w:r>
        <w:rPr>
          <w:rFonts w:hint="default" w:ascii="Times New Roman" w:hAnsi="Times New Roman" w:eastAsia="仿宋_GB2312" w:cs="Times New Roman"/>
          <w:kern w:val="2"/>
          <w:sz w:val="32"/>
          <w:szCs w:val="32"/>
          <w:lang w:val="en-US" w:eastAsia="zh-CN" w:bidi="ar"/>
        </w:rPr>
        <w:t>500</w:t>
      </w:r>
      <w:r>
        <w:rPr>
          <w:rFonts w:hint="eastAsia" w:ascii="仿宋_GB2312" w:hAnsi="Times New Roman" w:eastAsia="仿宋_GB2312" w:cs="仿宋_GB2312"/>
          <w:kern w:val="2"/>
          <w:sz w:val="32"/>
          <w:szCs w:val="32"/>
          <w:lang w:val="en-US" w:eastAsia="zh-CN" w:bidi="ar"/>
        </w:rPr>
        <w:t>万元（以下如无指明均为人民币），</w:t>
      </w:r>
      <w:r>
        <w:rPr>
          <w:rFonts w:hint="eastAsia" w:ascii="仿宋_GB2312" w:hAnsi="Times New Roman" w:eastAsia="仿宋_GB2312" w:cs="仿宋_GB2312"/>
          <w:kern w:val="0"/>
          <w:sz w:val="32"/>
          <w:szCs w:val="32"/>
          <w:lang w:val="en-US" w:eastAsia="zh-CN" w:bidi="ar"/>
        </w:rPr>
        <w:t>王某璐对此承担连带赔偿责任，并由金某公司、叶某益、王某璐</w:t>
      </w:r>
      <w:r>
        <w:rPr>
          <w:rFonts w:hint="eastAsia" w:ascii="仿宋_GB2312" w:hAnsi="Times New Roman" w:eastAsia="仿宋_GB2312" w:cs="仿宋_GB2312"/>
          <w:kern w:val="2"/>
          <w:sz w:val="32"/>
          <w:szCs w:val="32"/>
          <w:lang w:val="en-US" w:eastAsia="zh-CN" w:bidi="ar"/>
        </w:rPr>
        <w:t>承担一、二审诉讼费用。事实和理由：</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一审判赔数额过低。被诉侵权产品与涉案专利完全相同。李某含公证取证时金某公司的自我宣传并非为招揽订单所作的凭空陈述，而是基于已完成交易事实即李某含订购被诉侵权产品</w:t>
      </w:r>
      <w:r>
        <w:rPr>
          <w:rFonts w:hint="default" w:ascii="Times New Roman" w:hAnsi="Times New Roman" w:eastAsia="仿宋_GB2312" w:cs="Times New Roman"/>
          <w:kern w:val="2"/>
          <w:sz w:val="32"/>
          <w:szCs w:val="32"/>
          <w:lang w:val="en-US" w:eastAsia="zh-CN" w:bidi="ar"/>
        </w:rPr>
        <w:t>50</w:t>
      </w:r>
      <w:r>
        <w:rPr>
          <w:rFonts w:hint="eastAsia" w:ascii="仿宋_GB2312" w:hAnsi="Times New Roman" w:eastAsia="仿宋_GB2312" w:cs="仿宋_GB2312"/>
          <w:kern w:val="2"/>
          <w:sz w:val="32"/>
          <w:szCs w:val="32"/>
          <w:lang w:val="en-US" w:eastAsia="zh-CN" w:bidi="ar"/>
        </w:rPr>
        <w:t>套以及磋商继续达成后续</w:t>
      </w:r>
      <w:r>
        <w:rPr>
          <w:rFonts w:hint="default" w:ascii="Times New Roman" w:hAnsi="Times New Roman" w:eastAsia="仿宋_GB2312" w:cs="Times New Roman"/>
          <w:kern w:val="2"/>
          <w:sz w:val="32"/>
          <w:szCs w:val="32"/>
          <w:lang w:val="en-US" w:eastAsia="zh-CN" w:bidi="ar"/>
        </w:rPr>
        <w:t>478239</w:t>
      </w:r>
      <w:r>
        <w:rPr>
          <w:rFonts w:hint="eastAsia" w:ascii="仿宋_GB2312" w:hAnsi="Times New Roman" w:eastAsia="仿宋_GB2312" w:cs="仿宋_GB2312"/>
          <w:kern w:val="2"/>
          <w:sz w:val="32"/>
          <w:szCs w:val="32"/>
          <w:lang w:val="en-US" w:eastAsia="zh-CN" w:bidi="ar"/>
        </w:rPr>
        <w:t>元交易的事实，金某公司侵权规模较大。根据李某含专利产品的营利情况以及金某公司自述</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一个月销售上万单</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，金某公司两年获利可达</w:t>
      </w:r>
      <w:r>
        <w:rPr>
          <w:rFonts w:hint="default" w:ascii="Times New Roman" w:hAnsi="Times New Roman" w:eastAsia="仿宋_GB2312" w:cs="Times New Roman"/>
          <w:kern w:val="2"/>
          <w:sz w:val="32"/>
          <w:szCs w:val="32"/>
          <w:lang w:val="en-US" w:eastAsia="zh-CN" w:bidi="ar"/>
        </w:rPr>
        <w:t>1700</w:t>
      </w:r>
      <w:r>
        <w:rPr>
          <w:rFonts w:hint="eastAsia" w:ascii="仿宋_GB2312" w:hAnsi="Times New Roman" w:eastAsia="仿宋_GB2312" w:cs="仿宋_GB2312"/>
          <w:kern w:val="2"/>
          <w:sz w:val="32"/>
          <w:szCs w:val="32"/>
          <w:lang w:val="en-US" w:eastAsia="zh-CN" w:bidi="ar"/>
        </w:rPr>
        <w:t>余万元。涉案专利对产品的利润贡献率可达</w:t>
      </w:r>
      <w:r>
        <w:rPr>
          <w:rFonts w:hint="default" w:ascii="Times New Roman" w:hAnsi="Times New Roman" w:eastAsia="仿宋_GB2312" w:cs="Times New Roman"/>
          <w:kern w:val="2"/>
          <w:sz w:val="32"/>
          <w:szCs w:val="32"/>
          <w:lang w:val="en-US" w:eastAsia="zh-CN" w:bidi="ar"/>
        </w:rPr>
        <w:t>90%</w:t>
      </w:r>
      <w:r>
        <w:rPr>
          <w:rFonts w:hint="eastAsia" w:ascii="仿宋_GB2312" w:hAnsi="Times New Roman" w:eastAsia="仿宋_GB2312" w:cs="仿宋_GB2312"/>
          <w:kern w:val="2"/>
          <w:sz w:val="32"/>
          <w:szCs w:val="32"/>
          <w:lang w:val="en-US" w:eastAsia="zh-CN" w:bidi="ar"/>
        </w:rPr>
        <w:t>，金某公司侵权获利极大。金某公司存在持续侵权行为，金某公司曾从李某含所在企业采购价值</w:t>
      </w:r>
      <w:r>
        <w:rPr>
          <w:rFonts w:hint="default" w:ascii="Times New Roman" w:hAnsi="Times New Roman" w:eastAsia="仿宋_GB2312" w:cs="Times New Roman"/>
          <w:kern w:val="2"/>
          <w:sz w:val="32"/>
          <w:szCs w:val="32"/>
          <w:lang w:val="en-US" w:eastAsia="zh-CN" w:bidi="ar"/>
        </w:rPr>
        <w:t>400</w:t>
      </w:r>
      <w:r>
        <w:rPr>
          <w:rFonts w:hint="eastAsia" w:ascii="仿宋_GB2312" w:hAnsi="Times New Roman" w:eastAsia="仿宋_GB2312" w:cs="仿宋_GB2312"/>
          <w:kern w:val="2"/>
          <w:sz w:val="32"/>
          <w:szCs w:val="32"/>
          <w:lang w:val="en-US" w:eastAsia="zh-CN" w:bidi="ar"/>
        </w:rPr>
        <w:t>余万元的专利产品，后自行制造被诉侵权产品，侵权主观恶意明显。故金某公司的侵权行为给李某含造成极大的经济损失，一审判赔数额过低。</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在案证据可以证明金某公司实施了制造被诉侵权产品的行为，理应认定该公司持有或者控制了生产模具，且存在大量库存产品，故应判令金某公司销毁库存产品和生产模具。</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王某璐提供个人账户收取合同定金</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万元，说明其与金某公司财产混同，王某璐作为受益人，应当对金某公司的债务承担连带责任。</w:t>
      </w:r>
    </w:p>
    <w:p w14:paraId="2A131091">
      <w:pPr>
        <w:keepNext w:val="0"/>
        <w:keepLines w:val="0"/>
        <w:widowControl w:val="0"/>
        <w:suppressLineNumbers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金某公司、叶某益、王某璐辩称：</w:t>
      </w:r>
      <w:r>
        <w:rPr>
          <w:rFonts w:hint="default" w:ascii="Times New Roman" w:hAnsi="Times New Roman" w:eastAsia="仿宋_GB2312" w:cs="Times New Roman"/>
          <w:kern w:val="0"/>
          <w:sz w:val="32"/>
          <w:szCs w:val="32"/>
          <w:lang w:val="en-US" w:eastAsia="zh-CN" w:bidi="ar"/>
        </w:rPr>
        <w:t>1.</w:t>
      </w:r>
      <w:r>
        <w:rPr>
          <w:rFonts w:hint="eastAsia" w:ascii="仿宋_GB2312" w:hAnsi="Times New Roman" w:eastAsia="仿宋_GB2312" w:cs="仿宋_GB2312"/>
          <w:kern w:val="0"/>
          <w:sz w:val="32"/>
          <w:szCs w:val="32"/>
          <w:lang w:val="en-US" w:eastAsia="zh-CN" w:bidi="ar"/>
        </w:rPr>
        <w:t>涉案专利为外观设计专利，专利产品市场可替代性强，专利价值较低。</w:t>
      </w:r>
      <w:r>
        <w:rPr>
          <w:rFonts w:hint="default" w:ascii="Times New Roman" w:hAnsi="Times New Roman" w:eastAsia="仿宋_GB2312" w:cs="Times New Roman"/>
          <w:kern w:val="0"/>
          <w:sz w:val="32"/>
          <w:szCs w:val="32"/>
          <w:lang w:val="en-US" w:eastAsia="zh-CN" w:bidi="ar"/>
        </w:rPr>
        <w:t>2.</w:t>
      </w:r>
      <w:r>
        <w:rPr>
          <w:rFonts w:hint="eastAsia" w:ascii="仿宋_GB2312" w:hAnsi="Times New Roman" w:eastAsia="仿宋_GB2312" w:cs="仿宋_GB2312"/>
          <w:kern w:val="0"/>
          <w:sz w:val="32"/>
          <w:szCs w:val="32"/>
          <w:lang w:val="en-US" w:eastAsia="zh-CN" w:bidi="ar"/>
        </w:rPr>
        <w:t>李某含主张金某公司侵权规模和获利极大与事实不符。金某公司系一家小微外贸企业，并无生产能力及生产行为，其经营模式是接收订单后通过第三方代发货。李某含公证取证时，金某公司客服人员受诱导后的聊天内容属于常见的营销话术，李某含以此为依据计算侵权规模及侵权获利不能成立。</w:t>
      </w:r>
      <w:r>
        <w:rPr>
          <w:rFonts w:hint="default" w:ascii="Times New Roman" w:hAnsi="Times New Roman" w:eastAsia="仿宋_GB2312" w:cs="Times New Roman"/>
          <w:kern w:val="0"/>
          <w:sz w:val="32"/>
          <w:szCs w:val="32"/>
          <w:lang w:val="en-US" w:eastAsia="zh-CN" w:bidi="ar"/>
        </w:rPr>
        <w:t>3.</w:t>
      </w:r>
      <w:r>
        <w:rPr>
          <w:rFonts w:hint="eastAsia" w:ascii="仿宋_GB2312" w:hAnsi="Times New Roman" w:eastAsia="仿宋_GB2312" w:cs="仿宋_GB2312"/>
          <w:kern w:val="0"/>
          <w:sz w:val="32"/>
          <w:szCs w:val="32"/>
          <w:lang w:val="en-US" w:eastAsia="zh-CN" w:bidi="ar"/>
        </w:rPr>
        <w:t>本案专利侵权程度较轻。金某公司在收到案件材料后第一时间下架了涉案产品。涉案店铺为新店，主营户外用品，哑铃只是附带产品，所销售的</w:t>
      </w:r>
      <w:r>
        <w:rPr>
          <w:rFonts w:hint="default" w:ascii="Times New Roman" w:hAnsi="Times New Roman" w:eastAsia="仿宋_GB2312" w:cs="Times New Roman"/>
          <w:kern w:val="0"/>
          <w:sz w:val="32"/>
          <w:szCs w:val="32"/>
          <w:lang w:val="en-US" w:eastAsia="zh-CN" w:bidi="ar"/>
        </w:rPr>
        <w:t xml:space="preserve"> 50 </w:t>
      </w:r>
      <w:r>
        <w:rPr>
          <w:rFonts w:hint="eastAsia" w:ascii="仿宋_GB2312" w:hAnsi="Times New Roman" w:eastAsia="仿宋_GB2312" w:cs="仿宋_GB2312"/>
          <w:kern w:val="0"/>
          <w:sz w:val="32"/>
          <w:szCs w:val="32"/>
          <w:lang w:val="en-US" w:eastAsia="zh-CN" w:bidi="ar"/>
        </w:rPr>
        <w:t>套被诉侵权产品（与另一款产品合计货款</w:t>
      </w:r>
      <w:r>
        <w:rPr>
          <w:rFonts w:hint="default" w:ascii="Times New Roman" w:hAnsi="Times New Roman" w:eastAsia="仿宋_GB2312" w:cs="Times New Roman"/>
          <w:kern w:val="0"/>
          <w:sz w:val="32"/>
          <w:szCs w:val="32"/>
          <w:lang w:val="en-US" w:eastAsia="zh-CN" w:bidi="ar"/>
        </w:rPr>
        <w:t xml:space="preserve"> 13875</w:t>
      </w:r>
      <w:r>
        <w:rPr>
          <w:rFonts w:hint="eastAsia" w:ascii="仿宋_GB2312" w:hAnsi="Times New Roman" w:eastAsia="仿宋_GB2312" w:cs="仿宋_GB2312"/>
          <w:kern w:val="0"/>
          <w:sz w:val="32"/>
          <w:szCs w:val="32"/>
          <w:lang w:val="en-US" w:eastAsia="zh-CN" w:bidi="ar"/>
        </w:rPr>
        <w:t>元）均为李某含取证购买。李某含主张的单次交易金额达</w:t>
      </w:r>
      <w:r>
        <w:rPr>
          <w:rFonts w:hint="default" w:ascii="Times New Roman" w:hAnsi="Times New Roman" w:eastAsia="仿宋_GB2312" w:cs="Times New Roman"/>
          <w:kern w:val="0"/>
          <w:sz w:val="32"/>
          <w:szCs w:val="32"/>
          <w:lang w:val="en-US" w:eastAsia="zh-CN" w:bidi="ar"/>
        </w:rPr>
        <w:t xml:space="preserve"> 478239 </w:t>
      </w:r>
      <w:r>
        <w:rPr>
          <w:rFonts w:hint="eastAsia" w:ascii="仿宋_GB2312" w:hAnsi="Times New Roman" w:eastAsia="仿宋_GB2312" w:cs="仿宋_GB2312"/>
          <w:kern w:val="0"/>
          <w:sz w:val="32"/>
          <w:szCs w:val="32"/>
          <w:lang w:val="en-US" w:eastAsia="zh-CN" w:bidi="ar"/>
        </w:rPr>
        <w:t>元不能成立，该订单的沟通亦属李某含在取证中进行的诱导，且李某含并未就合同盖章，该订单实际并未履行，不能作为侵权认定及赔偿的依据。叶某益于</w:t>
      </w:r>
      <w:r>
        <w:rPr>
          <w:rFonts w:hint="default" w:ascii="Times New Roman" w:hAnsi="Times New Roman" w:eastAsia="仿宋_GB2312" w:cs="Times New Roman"/>
          <w:kern w:val="0"/>
          <w:sz w:val="32"/>
          <w:szCs w:val="32"/>
          <w:lang w:val="en-US" w:eastAsia="zh-CN" w:bidi="ar"/>
        </w:rPr>
        <w:t>2021</w:t>
      </w:r>
      <w:r>
        <w:rPr>
          <w:rFonts w:hint="eastAsia" w:ascii="仿宋_GB2312" w:hAnsi="Times New Roman" w:eastAsia="仿宋_GB2312" w:cs="仿宋_GB2312"/>
          <w:kern w:val="0"/>
          <w:sz w:val="32"/>
          <w:szCs w:val="32"/>
          <w:lang w:val="en-US" w:eastAsia="zh-CN" w:bidi="ar"/>
        </w:rPr>
        <w:t xml:space="preserve">年 </w:t>
      </w:r>
      <w:r>
        <w:rPr>
          <w:rFonts w:hint="default" w:ascii="Times New Roman" w:hAnsi="Times New Roman" w:eastAsia="仿宋_GB2312" w:cs="Times New Roman"/>
          <w:kern w:val="0"/>
          <w:sz w:val="32"/>
          <w:szCs w:val="32"/>
          <w:lang w:val="en-US" w:eastAsia="zh-CN" w:bidi="ar"/>
        </w:rPr>
        <w:t xml:space="preserve">8 </w:t>
      </w:r>
      <w:r>
        <w:rPr>
          <w:rFonts w:hint="eastAsia" w:ascii="仿宋_GB2312" w:hAnsi="Times New Roman" w:eastAsia="仿宋_GB2312" w:cs="仿宋_GB2312"/>
          <w:kern w:val="0"/>
          <w:sz w:val="32"/>
          <w:szCs w:val="32"/>
          <w:lang w:val="en-US" w:eastAsia="zh-CN" w:bidi="ar"/>
        </w:rPr>
        <w:t>月</w:t>
      </w:r>
      <w:r>
        <w:rPr>
          <w:rFonts w:hint="default" w:ascii="Times New Roman" w:hAnsi="Times New Roman" w:eastAsia="仿宋_GB2312" w:cs="Times New Roman"/>
          <w:kern w:val="0"/>
          <w:sz w:val="32"/>
          <w:szCs w:val="32"/>
          <w:lang w:val="en-US" w:eastAsia="zh-CN" w:bidi="ar"/>
        </w:rPr>
        <w:t>14</w:t>
      </w:r>
      <w:r>
        <w:rPr>
          <w:rFonts w:hint="eastAsia" w:ascii="仿宋_GB2312" w:hAnsi="Times New Roman" w:eastAsia="仿宋_GB2312" w:cs="仿宋_GB2312"/>
          <w:kern w:val="0"/>
          <w:sz w:val="32"/>
          <w:szCs w:val="32"/>
          <w:lang w:val="en-US" w:eastAsia="zh-CN" w:bidi="ar"/>
        </w:rPr>
        <w:t>日通过受让股权成为金某公司股东，对公司之前购买专利产品情况并不清楚，不存在侵权故意。</w:t>
      </w:r>
      <w:r>
        <w:rPr>
          <w:rFonts w:hint="default" w:ascii="Times New Roman" w:hAnsi="Times New Roman" w:eastAsia="仿宋_GB2312" w:cs="Times New Roman"/>
          <w:kern w:val="0"/>
          <w:sz w:val="32"/>
          <w:szCs w:val="32"/>
          <w:lang w:val="en-US" w:eastAsia="zh-CN" w:bidi="ar"/>
        </w:rPr>
        <w:t>4.</w:t>
      </w:r>
      <w:r>
        <w:rPr>
          <w:rFonts w:hint="eastAsia" w:ascii="仿宋_GB2312" w:hAnsi="Times New Roman" w:eastAsia="仿宋_GB2312" w:cs="仿宋_GB2312"/>
          <w:kern w:val="0"/>
          <w:sz w:val="32"/>
          <w:szCs w:val="32"/>
          <w:lang w:val="en-US" w:eastAsia="zh-CN" w:bidi="ar"/>
        </w:rPr>
        <w:t>李某含主张侵权行为对其造成极大的经济损失不能成立。李某含主张该侵权行为导致其海外市场严重损失等并无事实依据，其也未提供任何证据证明其具体损失情况，仅凭销售聊天记录中的对话进行臆测并借此推论对其造成的损失，在事实和逻辑上均不能成立。</w:t>
      </w:r>
      <w:r>
        <w:rPr>
          <w:rFonts w:hint="default" w:ascii="Times New Roman" w:hAnsi="Times New Roman" w:eastAsia="仿宋_GB2312" w:cs="Times New Roman"/>
          <w:kern w:val="0"/>
          <w:sz w:val="32"/>
          <w:szCs w:val="32"/>
          <w:lang w:val="en-US" w:eastAsia="zh-CN" w:bidi="ar"/>
        </w:rPr>
        <w:t>5.</w:t>
      </w:r>
      <w:r>
        <w:rPr>
          <w:rFonts w:hint="eastAsia" w:ascii="仿宋_GB2312" w:hAnsi="Times New Roman" w:eastAsia="仿宋_GB2312" w:cs="仿宋_GB2312"/>
          <w:kern w:val="0"/>
          <w:sz w:val="32"/>
          <w:szCs w:val="32"/>
          <w:lang w:val="en-US" w:eastAsia="zh-CN" w:bidi="ar"/>
        </w:rPr>
        <w:t>王某璐不应承担连带赔偿责任。王某璐系金某公司员工，在本案中仅是使用其账户代收少量定金，自身并不存在侵犯案涉专利权的情况，不应承担连带赔偿责任。综上，李某含的上诉请求应予驳回。</w:t>
      </w:r>
    </w:p>
    <w:p w14:paraId="1BC94324">
      <w:pPr>
        <w:keepNext w:val="0"/>
        <w:keepLines w:val="0"/>
        <w:widowControl w:val="0"/>
        <w:suppressLineNumbers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李某含向一审法院起诉，请求判令：</w:t>
      </w:r>
      <w:r>
        <w:rPr>
          <w:rFonts w:hint="default" w:ascii="Times New Roman" w:hAnsi="Times New Roman" w:eastAsia="仿宋_GB2312" w:cs="Times New Roman"/>
          <w:kern w:val="0"/>
          <w:sz w:val="32"/>
          <w:szCs w:val="32"/>
          <w:lang w:val="en-US" w:eastAsia="zh-CN" w:bidi="ar"/>
        </w:rPr>
        <w:t>1.</w:t>
      </w:r>
      <w:r>
        <w:rPr>
          <w:rFonts w:hint="eastAsia" w:ascii="仿宋_GB2312" w:hAnsi="Times New Roman" w:eastAsia="仿宋_GB2312" w:cs="仿宋_GB2312"/>
          <w:kern w:val="0"/>
          <w:sz w:val="32"/>
          <w:szCs w:val="32"/>
          <w:lang w:val="en-US" w:eastAsia="zh-CN" w:bidi="ar"/>
        </w:rPr>
        <w:t>金某公司立即停止制造、销售、许诺销售侵害专利号为</w:t>
      </w:r>
      <w:r>
        <w:rPr>
          <w:rFonts w:hint="default" w:ascii="Times New Roman" w:hAnsi="Times New Roman" w:eastAsia="仿宋_GB2312" w:cs="Times New Roman"/>
          <w:kern w:val="0"/>
          <w:sz w:val="32"/>
          <w:szCs w:val="32"/>
          <w:lang w:val="en-US" w:eastAsia="zh-CN" w:bidi="ar"/>
        </w:rPr>
        <w:t>ZL2019****6805.5</w:t>
      </w:r>
      <w:r>
        <w:rPr>
          <w:rFonts w:hint="eastAsia" w:ascii="仿宋_GB2312" w:hAnsi="Times New Roman" w:eastAsia="仿宋_GB2312" w:cs="仿宋_GB2312"/>
          <w:kern w:val="0"/>
          <w:sz w:val="32"/>
          <w:szCs w:val="32"/>
          <w:lang w:val="en-US" w:eastAsia="zh-CN" w:bidi="ar"/>
        </w:rPr>
        <w:t>、名称为</w:t>
      </w:r>
      <w:r>
        <w:rPr>
          <w:rFonts w:hint="default" w:ascii="Times New Roman" w:hAnsi="Times New Roman" w:eastAsia="仿宋_GB2312" w:cs="Times New Roman"/>
          <w:kern w:val="0"/>
          <w:sz w:val="32"/>
          <w:szCs w:val="32"/>
          <w:lang w:val="en-US" w:eastAsia="zh-CN" w:bidi="ar"/>
        </w:rPr>
        <w:t>“</w:t>
      </w:r>
      <w:r>
        <w:rPr>
          <w:rFonts w:hint="eastAsia" w:ascii="仿宋_GB2312" w:hAnsi="Times New Roman" w:eastAsia="仿宋_GB2312" w:cs="仿宋_GB2312"/>
          <w:kern w:val="0"/>
          <w:sz w:val="32"/>
          <w:szCs w:val="32"/>
          <w:lang w:val="en-US" w:eastAsia="zh-CN" w:bidi="ar"/>
        </w:rPr>
        <w:t>哑铃（</w:t>
      </w:r>
      <w:r>
        <w:rPr>
          <w:rFonts w:hint="default" w:ascii="Times New Roman" w:hAnsi="Times New Roman" w:eastAsia="仿宋_GB2312" w:cs="Times New Roman"/>
          <w:kern w:val="0"/>
          <w:sz w:val="32"/>
          <w:szCs w:val="32"/>
          <w:lang w:val="en-US" w:eastAsia="zh-CN" w:bidi="ar"/>
        </w:rPr>
        <w:t>2</w:t>
      </w:r>
      <w:r>
        <w:rPr>
          <w:rFonts w:hint="eastAsia" w:ascii="仿宋_GB2312" w:hAnsi="Times New Roman" w:eastAsia="仿宋_GB2312" w:cs="仿宋_GB2312"/>
          <w:kern w:val="0"/>
          <w:sz w:val="32"/>
          <w:szCs w:val="32"/>
          <w:lang w:val="en-US" w:eastAsia="zh-CN" w:bidi="ar"/>
        </w:rPr>
        <w:t>）</w:t>
      </w:r>
      <w:r>
        <w:rPr>
          <w:rFonts w:hint="default" w:ascii="Times New Roman" w:hAnsi="Times New Roman" w:eastAsia="仿宋_GB2312" w:cs="Times New Roman"/>
          <w:kern w:val="0"/>
          <w:sz w:val="32"/>
          <w:szCs w:val="32"/>
          <w:lang w:val="en-US" w:eastAsia="zh-CN" w:bidi="ar"/>
        </w:rPr>
        <w:t>”</w:t>
      </w:r>
      <w:r>
        <w:rPr>
          <w:rFonts w:hint="eastAsia" w:ascii="仿宋_GB2312" w:hAnsi="Times New Roman" w:eastAsia="仿宋_GB2312" w:cs="仿宋_GB2312"/>
          <w:kern w:val="0"/>
          <w:sz w:val="32"/>
          <w:szCs w:val="32"/>
          <w:lang w:val="en-US" w:eastAsia="zh-CN" w:bidi="ar"/>
        </w:rPr>
        <w:t>的外观设计专利权产品的行为，并销毁库存产品和生产模具；</w:t>
      </w:r>
      <w:r>
        <w:rPr>
          <w:rFonts w:hint="default" w:ascii="Times New Roman" w:hAnsi="Times New Roman" w:eastAsia="仿宋_GB2312" w:cs="Times New Roman"/>
          <w:kern w:val="0"/>
          <w:sz w:val="32"/>
          <w:szCs w:val="32"/>
          <w:lang w:val="en-US" w:eastAsia="zh-CN" w:bidi="ar"/>
        </w:rPr>
        <w:t>2.</w:t>
      </w:r>
      <w:r>
        <w:rPr>
          <w:rFonts w:hint="eastAsia" w:ascii="仿宋_GB2312" w:hAnsi="Times New Roman" w:eastAsia="仿宋_GB2312" w:cs="仿宋_GB2312"/>
          <w:kern w:val="0"/>
          <w:sz w:val="32"/>
          <w:szCs w:val="32"/>
          <w:lang w:val="en-US" w:eastAsia="zh-CN" w:bidi="ar"/>
        </w:rPr>
        <w:t>金某公司、叶某益、王某璐连带赔偿李某含经济损失</w:t>
      </w:r>
      <w:r>
        <w:rPr>
          <w:rFonts w:hint="default" w:ascii="Times New Roman" w:hAnsi="Times New Roman" w:eastAsia="仿宋_GB2312" w:cs="Times New Roman"/>
          <w:kern w:val="0"/>
          <w:sz w:val="32"/>
          <w:szCs w:val="32"/>
          <w:lang w:val="en-US" w:eastAsia="zh-CN" w:bidi="ar"/>
        </w:rPr>
        <w:t>500</w:t>
      </w:r>
      <w:r>
        <w:rPr>
          <w:rFonts w:hint="eastAsia" w:ascii="仿宋_GB2312" w:hAnsi="Times New Roman" w:eastAsia="仿宋_GB2312" w:cs="仿宋_GB2312"/>
          <w:kern w:val="0"/>
          <w:sz w:val="32"/>
          <w:szCs w:val="32"/>
          <w:lang w:val="en-US" w:eastAsia="zh-CN" w:bidi="ar"/>
        </w:rPr>
        <w:t>万元；</w:t>
      </w:r>
      <w:r>
        <w:rPr>
          <w:rFonts w:hint="default" w:ascii="Times New Roman" w:hAnsi="Times New Roman" w:eastAsia="仿宋_GB2312" w:cs="Times New Roman"/>
          <w:kern w:val="0"/>
          <w:sz w:val="32"/>
          <w:szCs w:val="32"/>
          <w:lang w:val="en-US" w:eastAsia="zh-CN" w:bidi="ar"/>
        </w:rPr>
        <w:t>3.</w:t>
      </w:r>
      <w:r>
        <w:rPr>
          <w:rFonts w:hint="eastAsia" w:ascii="仿宋_GB2312" w:hAnsi="Times New Roman" w:eastAsia="仿宋_GB2312" w:cs="仿宋_GB2312"/>
          <w:kern w:val="0"/>
          <w:sz w:val="32"/>
          <w:szCs w:val="32"/>
          <w:lang w:val="en-US" w:eastAsia="zh-CN" w:bidi="ar"/>
        </w:rPr>
        <w:t>金某公司、叶某益、王某璐承担本案诉讼费。</w:t>
      </w:r>
    </w:p>
    <w:p w14:paraId="0C63A213">
      <w:pPr>
        <w:keepNext w:val="0"/>
        <w:keepLines w:val="0"/>
        <w:widowControl w:val="0"/>
        <w:suppressLineNumbers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一审法院认定事实：李某含系专利号为</w:t>
      </w:r>
      <w:r>
        <w:rPr>
          <w:rFonts w:hint="default" w:ascii="Times New Roman" w:hAnsi="Times New Roman" w:eastAsia="仿宋_GB2312" w:cs="Times New Roman"/>
          <w:kern w:val="0"/>
          <w:sz w:val="32"/>
          <w:szCs w:val="32"/>
          <w:lang w:val="en-US" w:eastAsia="zh-CN" w:bidi="ar"/>
        </w:rPr>
        <w:t>ZL2019****6805.5</w:t>
      </w:r>
      <w:r>
        <w:rPr>
          <w:rFonts w:hint="eastAsia" w:ascii="仿宋_GB2312" w:hAnsi="Times New Roman" w:eastAsia="仿宋_GB2312" w:cs="仿宋_GB2312"/>
          <w:kern w:val="0"/>
          <w:sz w:val="32"/>
          <w:szCs w:val="32"/>
          <w:lang w:val="en-US" w:eastAsia="zh-CN" w:bidi="ar"/>
        </w:rPr>
        <w:t>、名称为</w:t>
      </w:r>
      <w:r>
        <w:rPr>
          <w:rFonts w:hint="default" w:ascii="Times New Roman" w:hAnsi="Times New Roman" w:eastAsia="仿宋_GB2312" w:cs="Times New Roman"/>
          <w:kern w:val="0"/>
          <w:sz w:val="32"/>
          <w:szCs w:val="32"/>
          <w:lang w:val="en-US" w:eastAsia="zh-CN" w:bidi="ar"/>
        </w:rPr>
        <w:t>“</w:t>
      </w:r>
      <w:r>
        <w:rPr>
          <w:rFonts w:hint="eastAsia" w:ascii="仿宋_GB2312" w:hAnsi="Times New Roman" w:eastAsia="仿宋_GB2312" w:cs="仿宋_GB2312"/>
          <w:kern w:val="0"/>
          <w:sz w:val="32"/>
          <w:szCs w:val="32"/>
          <w:lang w:val="en-US" w:eastAsia="zh-CN" w:bidi="ar"/>
        </w:rPr>
        <w:t>哑铃（</w:t>
      </w:r>
      <w:r>
        <w:rPr>
          <w:rFonts w:hint="default" w:ascii="Times New Roman" w:hAnsi="Times New Roman" w:eastAsia="仿宋_GB2312" w:cs="Times New Roman"/>
          <w:kern w:val="0"/>
          <w:sz w:val="32"/>
          <w:szCs w:val="32"/>
          <w:lang w:val="en-US" w:eastAsia="zh-CN" w:bidi="ar"/>
        </w:rPr>
        <w:t>2</w:t>
      </w:r>
      <w:r>
        <w:rPr>
          <w:rFonts w:hint="eastAsia" w:ascii="仿宋_GB2312" w:hAnsi="Times New Roman" w:eastAsia="仿宋_GB2312" w:cs="仿宋_GB2312"/>
          <w:kern w:val="0"/>
          <w:sz w:val="32"/>
          <w:szCs w:val="32"/>
          <w:lang w:val="en-US" w:eastAsia="zh-CN" w:bidi="ar"/>
        </w:rPr>
        <w:t>）</w:t>
      </w:r>
      <w:r>
        <w:rPr>
          <w:rFonts w:hint="default" w:ascii="Times New Roman" w:hAnsi="Times New Roman" w:eastAsia="仿宋_GB2312" w:cs="Times New Roman"/>
          <w:kern w:val="0"/>
          <w:sz w:val="32"/>
          <w:szCs w:val="32"/>
          <w:lang w:val="en-US" w:eastAsia="zh-CN" w:bidi="ar"/>
        </w:rPr>
        <w:t>”</w:t>
      </w:r>
      <w:r>
        <w:rPr>
          <w:rFonts w:hint="eastAsia" w:ascii="仿宋_GB2312" w:hAnsi="Times New Roman" w:eastAsia="仿宋_GB2312" w:cs="仿宋_GB2312"/>
          <w:kern w:val="0"/>
          <w:sz w:val="32"/>
          <w:szCs w:val="32"/>
          <w:lang w:val="en-US" w:eastAsia="zh-CN" w:bidi="ar"/>
        </w:rPr>
        <w:t>的外观设计专利权人，专利申请日为</w:t>
      </w:r>
      <w:r>
        <w:rPr>
          <w:rFonts w:hint="default" w:ascii="Times New Roman" w:hAnsi="Times New Roman" w:eastAsia="仿宋_GB2312" w:cs="Times New Roman"/>
          <w:kern w:val="0"/>
          <w:sz w:val="32"/>
          <w:szCs w:val="32"/>
          <w:lang w:val="en-US" w:eastAsia="zh-CN" w:bidi="ar"/>
        </w:rPr>
        <w:t>2019</w:t>
      </w:r>
      <w:r>
        <w:rPr>
          <w:rFonts w:hint="eastAsia" w:ascii="仿宋_GB2312" w:hAnsi="Times New Roman" w:eastAsia="仿宋_GB2312" w:cs="仿宋_GB2312"/>
          <w:kern w:val="0"/>
          <w:sz w:val="32"/>
          <w:szCs w:val="32"/>
          <w:lang w:val="en-US" w:eastAsia="zh-CN" w:bidi="ar"/>
        </w:rPr>
        <w:t>年</w:t>
      </w:r>
      <w:r>
        <w:rPr>
          <w:rFonts w:hint="default" w:ascii="Times New Roman" w:hAnsi="Times New Roman" w:eastAsia="仿宋_GB2312" w:cs="Times New Roman"/>
          <w:kern w:val="0"/>
          <w:sz w:val="32"/>
          <w:szCs w:val="32"/>
          <w:lang w:val="en-US" w:eastAsia="zh-CN" w:bidi="ar"/>
        </w:rPr>
        <w:t>9</w:t>
      </w:r>
      <w:r>
        <w:rPr>
          <w:rFonts w:hint="eastAsia" w:ascii="仿宋_GB2312" w:hAnsi="Times New Roman" w:eastAsia="仿宋_GB2312" w:cs="仿宋_GB2312"/>
          <w:kern w:val="0"/>
          <w:sz w:val="32"/>
          <w:szCs w:val="32"/>
          <w:lang w:val="en-US" w:eastAsia="zh-CN" w:bidi="ar"/>
        </w:rPr>
        <w:t>月</w:t>
      </w:r>
      <w:r>
        <w:rPr>
          <w:rFonts w:hint="default" w:ascii="Times New Roman" w:hAnsi="Times New Roman" w:eastAsia="仿宋_GB2312" w:cs="Times New Roman"/>
          <w:kern w:val="0"/>
          <w:sz w:val="32"/>
          <w:szCs w:val="32"/>
          <w:lang w:val="en-US" w:eastAsia="zh-CN" w:bidi="ar"/>
        </w:rPr>
        <w:t>4</w:t>
      </w:r>
      <w:r>
        <w:rPr>
          <w:rFonts w:hint="eastAsia" w:ascii="仿宋_GB2312" w:hAnsi="Times New Roman" w:eastAsia="仿宋_GB2312" w:cs="仿宋_GB2312"/>
          <w:kern w:val="0"/>
          <w:sz w:val="32"/>
          <w:szCs w:val="32"/>
          <w:lang w:val="en-US" w:eastAsia="zh-CN" w:bidi="ar"/>
        </w:rPr>
        <w:t>日，授权公告日为</w:t>
      </w:r>
      <w:r>
        <w:rPr>
          <w:rFonts w:hint="default" w:ascii="Times New Roman" w:hAnsi="Times New Roman" w:eastAsia="仿宋_GB2312" w:cs="Times New Roman"/>
          <w:kern w:val="0"/>
          <w:sz w:val="32"/>
          <w:szCs w:val="32"/>
          <w:lang w:val="en-US" w:eastAsia="zh-CN" w:bidi="ar"/>
        </w:rPr>
        <w:t>2020</w:t>
      </w:r>
      <w:r>
        <w:rPr>
          <w:rFonts w:hint="eastAsia" w:ascii="仿宋_GB2312" w:hAnsi="Times New Roman" w:eastAsia="仿宋_GB2312" w:cs="仿宋_GB2312"/>
          <w:kern w:val="0"/>
          <w:sz w:val="32"/>
          <w:szCs w:val="32"/>
          <w:lang w:val="en-US" w:eastAsia="zh-CN" w:bidi="ar"/>
        </w:rPr>
        <w:t>年</w:t>
      </w:r>
      <w:r>
        <w:rPr>
          <w:rFonts w:hint="default" w:ascii="Times New Roman" w:hAnsi="Times New Roman" w:eastAsia="仿宋_GB2312" w:cs="Times New Roman"/>
          <w:kern w:val="0"/>
          <w:sz w:val="32"/>
          <w:szCs w:val="32"/>
          <w:lang w:val="en-US" w:eastAsia="zh-CN" w:bidi="ar"/>
        </w:rPr>
        <w:t>3</w:t>
      </w:r>
      <w:r>
        <w:rPr>
          <w:rFonts w:hint="eastAsia" w:ascii="仿宋_GB2312" w:hAnsi="Times New Roman" w:eastAsia="仿宋_GB2312" w:cs="仿宋_GB2312"/>
          <w:kern w:val="0"/>
          <w:sz w:val="32"/>
          <w:szCs w:val="32"/>
          <w:lang w:val="en-US" w:eastAsia="zh-CN" w:bidi="ar"/>
        </w:rPr>
        <w:t>月</w:t>
      </w:r>
      <w:r>
        <w:rPr>
          <w:rFonts w:hint="default" w:ascii="Times New Roman" w:hAnsi="Times New Roman" w:eastAsia="仿宋_GB2312" w:cs="Times New Roman"/>
          <w:kern w:val="0"/>
          <w:sz w:val="32"/>
          <w:szCs w:val="32"/>
          <w:lang w:val="en-US" w:eastAsia="zh-CN" w:bidi="ar"/>
        </w:rPr>
        <w:t>27</w:t>
      </w:r>
      <w:r>
        <w:rPr>
          <w:rFonts w:hint="eastAsia" w:ascii="仿宋_GB2312" w:hAnsi="Times New Roman" w:eastAsia="仿宋_GB2312" w:cs="仿宋_GB2312"/>
          <w:kern w:val="0"/>
          <w:sz w:val="32"/>
          <w:szCs w:val="32"/>
          <w:lang w:val="en-US" w:eastAsia="zh-CN" w:bidi="ar"/>
        </w:rPr>
        <w:t>日，专利年费已按时缴纳，该专利现在有效期内。涉案专利证书的简要说明记载，该外观设计的用途是作为一种哑铃，设计要点在于形状，最能表明设计要点的图片为立体图。</w:t>
      </w:r>
    </w:p>
    <w:p w14:paraId="45667EC5">
      <w:pPr>
        <w:keepNext w:val="0"/>
        <w:keepLines w:val="0"/>
        <w:widowControl w:val="0"/>
        <w:suppressLineNumbers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浙江省台州市合信公证处出具的（</w:t>
      </w:r>
      <w:r>
        <w:rPr>
          <w:rFonts w:hint="default" w:ascii="Times New Roman" w:hAnsi="Times New Roman" w:eastAsia="仿宋_GB2312" w:cs="Times New Roman"/>
          <w:kern w:val="0"/>
          <w:sz w:val="32"/>
          <w:szCs w:val="32"/>
          <w:lang w:val="en-US" w:eastAsia="zh-CN" w:bidi="ar"/>
        </w:rPr>
        <w:t>2022</w:t>
      </w:r>
      <w:r>
        <w:rPr>
          <w:rFonts w:hint="eastAsia" w:ascii="仿宋_GB2312" w:hAnsi="Times New Roman" w:eastAsia="仿宋_GB2312" w:cs="仿宋_GB2312"/>
          <w:kern w:val="0"/>
          <w:sz w:val="32"/>
          <w:szCs w:val="32"/>
          <w:lang w:val="en-US" w:eastAsia="zh-CN" w:bidi="ar"/>
        </w:rPr>
        <w:t>）浙台合证字第</w:t>
      </w:r>
      <w:r>
        <w:rPr>
          <w:rFonts w:hint="default" w:ascii="Times New Roman" w:hAnsi="Times New Roman" w:eastAsia="仿宋_GB2312" w:cs="Times New Roman"/>
          <w:kern w:val="0"/>
          <w:sz w:val="32"/>
          <w:szCs w:val="32"/>
          <w:lang w:val="en-US" w:eastAsia="zh-CN" w:bidi="ar"/>
        </w:rPr>
        <w:t>3443</w:t>
      </w:r>
      <w:r>
        <w:rPr>
          <w:rFonts w:hint="eastAsia" w:ascii="仿宋_GB2312" w:hAnsi="Times New Roman" w:eastAsia="仿宋_GB2312" w:cs="仿宋_GB2312"/>
          <w:kern w:val="0"/>
          <w:sz w:val="32"/>
          <w:szCs w:val="32"/>
          <w:lang w:val="en-US" w:eastAsia="zh-CN" w:bidi="ar"/>
        </w:rPr>
        <w:t>号公证书显示：</w:t>
      </w:r>
      <w:r>
        <w:rPr>
          <w:rFonts w:hint="default" w:ascii="Times New Roman" w:hAnsi="Times New Roman" w:eastAsia="仿宋_GB2312" w:cs="Times New Roman"/>
          <w:kern w:val="0"/>
          <w:sz w:val="32"/>
          <w:szCs w:val="32"/>
          <w:lang w:val="en-US" w:eastAsia="zh-CN" w:bidi="ar"/>
        </w:rPr>
        <w:t>2022</w:t>
      </w:r>
      <w:r>
        <w:rPr>
          <w:rFonts w:hint="eastAsia" w:ascii="仿宋_GB2312" w:hAnsi="Times New Roman" w:eastAsia="仿宋_GB2312" w:cs="仿宋_GB2312"/>
          <w:kern w:val="0"/>
          <w:sz w:val="32"/>
          <w:szCs w:val="32"/>
          <w:lang w:val="en-US" w:eastAsia="zh-CN" w:bidi="ar"/>
        </w:rPr>
        <w:t>年</w:t>
      </w:r>
      <w:r>
        <w:rPr>
          <w:rFonts w:hint="default" w:ascii="Times New Roman" w:hAnsi="Times New Roman" w:eastAsia="仿宋_GB2312" w:cs="Times New Roman"/>
          <w:kern w:val="0"/>
          <w:sz w:val="32"/>
          <w:szCs w:val="32"/>
          <w:lang w:val="en-US" w:eastAsia="zh-CN" w:bidi="ar"/>
        </w:rPr>
        <w:t>5</w:t>
      </w:r>
      <w:r>
        <w:rPr>
          <w:rFonts w:hint="eastAsia" w:ascii="仿宋_GB2312" w:hAnsi="Times New Roman" w:eastAsia="仿宋_GB2312" w:cs="仿宋_GB2312"/>
          <w:kern w:val="0"/>
          <w:sz w:val="32"/>
          <w:szCs w:val="32"/>
          <w:lang w:val="en-US" w:eastAsia="zh-CN" w:bidi="ar"/>
        </w:rPr>
        <w:t>月</w:t>
      </w:r>
      <w:r>
        <w:rPr>
          <w:rFonts w:hint="default" w:ascii="Times New Roman" w:hAnsi="Times New Roman" w:eastAsia="仿宋_GB2312" w:cs="Times New Roman"/>
          <w:kern w:val="0"/>
          <w:sz w:val="32"/>
          <w:szCs w:val="32"/>
          <w:lang w:val="en-US" w:eastAsia="zh-CN" w:bidi="ar"/>
        </w:rPr>
        <w:t>10</w:t>
      </w:r>
      <w:r>
        <w:rPr>
          <w:rFonts w:hint="eastAsia" w:ascii="仿宋_GB2312" w:hAnsi="Times New Roman" w:eastAsia="仿宋_GB2312" w:cs="仿宋_GB2312"/>
          <w:kern w:val="0"/>
          <w:sz w:val="32"/>
          <w:szCs w:val="32"/>
          <w:lang w:val="en-US" w:eastAsia="zh-CN" w:bidi="ar"/>
        </w:rPr>
        <w:t>日，李某含的委托代理人温某向该公证处办理证据保全。当日公证员与温某来到位于台州市黄岩区院岙线上的</w:t>
      </w:r>
      <w:r>
        <w:rPr>
          <w:rFonts w:hint="default" w:ascii="Times New Roman" w:hAnsi="Times New Roman" w:eastAsia="仿宋_GB2312" w:cs="Times New Roman"/>
          <w:kern w:val="0"/>
          <w:sz w:val="32"/>
          <w:szCs w:val="32"/>
          <w:lang w:val="en-US" w:eastAsia="zh-CN" w:bidi="ar"/>
        </w:rPr>
        <w:t>“</w:t>
      </w:r>
      <w:r>
        <w:rPr>
          <w:rFonts w:hint="eastAsia" w:ascii="仿宋_GB2312" w:hAnsi="Times New Roman" w:eastAsia="仿宋_GB2312" w:cs="仿宋_GB2312"/>
          <w:kern w:val="0"/>
          <w:sz w:val="32"/>
          <w:szCs w:val="32"/>
          <w:lang w:val="en-US" w:eastAsia="zh-CN" w:bidi="ar"/>
        </w:rPr>
        <w:t>洲鍠物流</w:t>
      </w:r>
      <w:r>
        <w:rPr>
          <w:rFonts w:hint="default" w:ascii="Times New Roman" w:hAnsi="Times New Roman" w:eastAsia="仿宋_GB2312" w:cs="Times New Roman"/>
          <w:kern w:val="0"/>
          <w:sz w:val="32"/>
          <w:szCs w:val="32"/>
          <w:lang w:val="en-US" w:eastAsia="zh-CN" w:bidi="ar"/>
        </w:rPr>
        <w:t>”</w:t>
      </w:r>
      <w:r>
        <w:rPr>
          <w:rFonts w:hint="eastAsia" w:ascii="仿宋_GB2312" w:hAnsi="Times New Roman" w:eastAsia="仿宋_GB2312" w:cs="仿宋_GB2312"/>
          <w:kern w:val="0"/>
          <w:sz w:val="32"/>
          <w:szCs w:val="32"/>
          <w:lang w:val="en-US" w:eastAsia="zh-CN" w:bidi="ar"/>
        </w:rPr>
        <w:t>，经温某确认，由工作人员向物流站的工作人员签收了四件商品。公证人员将四件商品带回公证点，经温某确认商品系其所购，随后拆开包裹，公证人员加贴封条、物证标签，封装后，公证人员将封装物交由温某保管。后公证人员根据温某的要求操作步骤，使用该公证处电脑，登录某站，通过温某的账号查看了温某与</w:t>
      </w:r>
      <w:r>
        <w:rPr>
          <w:rFonts w:hint="default" w:ascii="Times New Roman" w:hAnsi="Times New Roman" w:eastAsia="仿宋_GB2312" w:cs="Times New Roman"/>
          <w:kern w:val="0"/>
          <w:sz w:val="32"/>
          <w:szCs w:val="32"/>
          <w:lang w:val="en-US" w:eastAsia="zh-CN" w:bidi="ar"/>
        </w:rPr>
        <w:t>“jkgym”</w:t>
      </w:r>
      <w:r>
        <w:rPr>
          <w:rFonts w:hint="eastAsia" w:ascii="仿宋_GB2312" w:hAnsi="Times New Roman" w:eastAsia="仿宋_GB2312" w:cs="仿宋_GB2312"/>
          <w:kern w:val="0"/>
          <w:sz w:val="32"/>
          <w:szCs w:val="32"/>
          <w:lang w:val="en-US" w:eastAsia="zh-CN" w:bidi="ar"/>
        </w:rPr>
        <w:t>的聊天记录，并点击聊天框右侧的</w:t>
      </w:r>
      <w:r>
        <w:rPr>
          <w:rFonts w:hint="default" w:ascii="Times New Roman" w:hAnsi="Times New Roman" w:eastAsia="仿宋_GB2312" w:cs="Times New Roman"/>
          <w:kern w:val="0"/>
          <w:sz w:val="32"/>
          <w:szCs w:val="32"/>
          <w:lang w:val="en-US" w:eastAsia="zh-CN" w:bidi="ar"/>
        </w:rPr>
        <w:t>“Wuyi Jinke Trading Co.,Ltd”</w:t>
      </w:r>
      <w:r>
        <w:rPr>
          <w:rFonts w:hint="eastAsia" w:ascii="仿宋_GB2312" w:hAnsi="Times New Roman" w:eastAsia="仿宋_GB2312" w:cs="仿宋_GB2312"/>
          <w:kern w:val="0"/>
          <w:sz w:val="32"/>
          <w:szCs w:val="32"/>
          <w:lang w:val="en-US" w:eastAsia="zh-CN" w:bidi="ar"/>
        </w:rPr>
        <w:t>，进入相应页面，分别查看该网站内的</w:t>
      </w:r>
      <w:r>
        <w:rPr>
          <w:rFonts w:hint="default" w:ascii="Times New Roman" w:hAnsi="Times New Roman" w:eastAsia="仿宋_GB2312" w:cs="Times New Roman"/>
          <w:kern w:val="0"/>
          <w:sz w:val="32"/>
          <w:szCs w:val="32"/>
          <w:lang w:val="en-US" w:eastAsia="zh-CN" w:bidi="ar"/>
        </w:rPr>
        <w:t>“</w:t>
      </w:r>
      <w:r>
        <w:rPr>
          <w:rFonts w:hint="eastAsia" w:ascii="仿宋_GB2312" w:hAnsi="Times New Roman" w:eastAsia="仿宋_GB2312" w:cs="仿宋_GB2312"/>
          <w:kern w:val="0"/>
          <w:sz w:val="32"/>
          <w:szCs w:val="32"/>
          <w:lang w:val="en-US" w:eastAsia="zh-CN" w:bidi="ar"/>
        </w:rPr>
        <w:t>诚信通档案</w:t>
      </w:r>
      <w:r>
        <w:rPr>
          <w:rFonts w:hint="default" w:ascii="Times New Roman" w:hAnsi="Times New Roman" w:eastAsia="仿宋_GB2312" w:cs="Times New Roman"/>
          <w:kern w:val="0"/>
          <w:sz w:val="32"/>
          <w:szCs w:val="32"/>
          <w:lang w:val="en-US" w:eastAsia="zh-CN" w:bidi="ar"/>
        </w:rPr>
        <w:t>”</w:t>
      </w:r>
      <w:r>
        <w:rPr>
          <w:rFonts w:hint="eastAsia" w:ascii="仿宋_GB2312" w:hAnsi="Times New Roman" w:eastAsia="仿宋_GB2312" w:cs="仿宋_GB2312"/>
          <w:kern w:val="0"/>
          <w:sz w:val="32"/>
          <w:szCs w:val="32"/>
          <w:lang w:val="en-US" w:eastAsia="zh-CN" w:bidi="ar"/>
        </w:rPr>
        <w:t>及产品</w:t>
      </w:r>
      <w:r>
        <w:rPr>
          <w:rFonts w:hint="default" w:ascii="Times New Roman" w:hAnsi="Times New Roman" w:eastAsia="仿宋_GB2312" w:cs="Times New Roman"/>
          <w:kern w:val="0"/>
          <w:sz w:val="32"/>
          <w:szCs w:val="32"/>
          <w:lang w:val="en-US" w:eastAsia="zh-CN" w:bidi="ar"/>
        </w:rPr>
        <w:t>“</w:t>
      </w:r>
      <w:r>
        <w:rPr>
          <w:rFonts w:hint="eastAsia" w:ascii="仿宋_GB2312" w:hAnsi="Times New Roman" w:eastAsia="仿宋_GB2312" w:cs="仿宋_GB2312"/>
          <w:kern w:val="0"/>
          <w:sz w:val="32"/>
          <w:szCs w:val="32"/>
          <w:lang w:val="en-US" w:eastAsia="zh-CN" w:bidi="ar"/>
        </w:rPr>
        <w:t>可调哑铃</w:t>
      </w:r>
      <w:r>
        <w:rPr>
          <w:rFonts w:hint="default" w:ascii="Times New Roman" w:hAnsi="Times New Roman" w:eastAsia="仿宋_GB2312" w:cs="Times New Roman"/>
          <w:kern w:val="0"/>
          <w:sz w:val="32"/>
          <w:szCs w:val="32"/>
          <w:lang w:val="en-US" w:eastAsia="zh-CN" w:bidi="ar"/>
        </w:rPr>
        <w:t>”</w:t>
      </w:r>
      <w:r>
        <w:rPr>
          <w:rFonts w:hint="eastAsia" w:ascii="仿宋_GB2312" w:hAnsi="Times New Roman" w:eastAsia="仿宋_GB2312" w:cs="仿宋_GB2312"/>
          <w:kern w:val="0"/>
          <w:sz w:val="32"/>
          <w:szCs w:val="32"/>
          <w:lang w:val="en-US" w:eastAsia="zh-CN" w:bidi="ar"/>
        </w:rPr>
        <w:t>。公证网页显示，温某与金某公司的</w:t>
      </w:r>
      <w:r>
        <w:rPr>
          <w:rFonts w:hint="default" w:ascii="Times New Roman" w:hAnsi="Times New Roman" w:eastAsia="仿宋_GB2312" w:cs="Times New Roman"/>
          <w:kern w:val="0"/>
          <w:sz w:val="32"/>
          <w:szCs w:val="32"/>
          <w:lang w:val="en-US" w:eastAsia="zh-CN" w:bidi="ar"/>
        </w:rPr>
        <w:t>“jkgym”</w:t>
      </w:r>
      <w:r>
        <w:rPr>
          <w:rFonts w:hint="eastAsia" w:ascii="仿宋_GB2312" w:hAnsi="Times New Roman" w:eastAsia="仿宋_GB2312" w:cs="仿宋_GB2312"/>
          <w:kern w:val="0"/>
          <w:sz w:val="32"/>
          <w:szCs w:val="32"/>
          <w:lang w:val="en-US" w:eastAsia="zh-CN" w:bidi="ar"/>
        </w:rPr>
        <w:t>就采购哑铃事宜进行了交流，在聊天时温某提到</w:t>
      </w:r>
      <w:r>
        <w:rPr>
          <w:rFonts w:hint="default" w:ascii="Times New Roman" w:hAnsi="Times New Roman" w:eastAsia="仿宋_GB2312" w:cs="Times New Roman"/>
          <w:kern w:val="0"/>
          <w:sz w:val="32"/>
          <w:szCs w:val="32"/>
          <w:lang w:val="en-US" w:eastAsia="zh-CN" w:bidi="ar"/>
        </w:rPr>
        <w:t>“</w:t>
      </w:r>
      <w:r>
        <w:rPr>
          <w:rFonts w:hint="eastAsia" w:ascii="仿宋_GB2312" w:hAnsi="Times New Roman" w:eastAsia="仿宋_GB2312" w:cs="仿宋_GB2312"/>
          <w:kern w:val="0"/>
          <w:sz w:val="32"/>
          <w:szCs w:val="32"/>
          <w:lang w:val="en-US" w:eastAsia="zh-CN" w:bidi="ar"/>
        </w:rPr>
        <w:t>你们一个月能生产一万套以上</w:t>
      </w:r>
      <w:r>
        <w:rPr>
          <w:rFonts w:hint="default" w:ascii="Times New Roman" w:hAnsi="Times New Roman" w:eastAsia="仿宋_GB2312" w:cs="Times New Roman"/>
          <w:kern w:val="0"/>
          <w:sz w:val="32"/>
          <w:szCs w:val="32"/>
          <w:lang w:val="en-US" w:eastAsia="zh-CN" w:bidi="ar"/>
        </w:rPr>
        <w:t>”</w:t>
      </w:r>
      <w:r>
        <w:rPr>
          <w:rFonts w:hint="eastAsia" w:ascii="仿宋_GB2312" w:hAnsi="Times New Roman" w:eastAsia="仿宋_GB2312" w:cs="仿宋_GB2312"/>
          <w:kern w:val="0"/>
          <w:sz w:val="32"/>
          <w:szCs w:val="32"/>
          <w:lang w:val="en-US" w:eastAsia="zh-CN" w:bidi="ar"/>
        </w:rPr>
        <w:t>，</w:t>
      </w:r>
      <w:r>
        <w:rPr>
          <w:rFonts w:hint="default" w:ascii="Times New Roman" w:hAnsi="Times New Roman" w:eastAsia="仿宋_GB2312" w:cs="Times New Roman"/>
          <w:kern w:val="0"/>
          <w:sz w:val="32"/>
          <w:szCs w:val="32"/>
          <w:lang w:val="en-US" w:eastAsia="zh-CN" w:bidi="ar"/>
        </w:rPr>
        <w:t>“jkgym”</w:t>
      </w:r>
      <w:r>
        <w:rPr>
          <w:rFonts w:hint="eastAsia" w:ascii="仿宋_GB2312" w:hAnsi="Times New Roman" w:eastAsia="仿宋_GB2312" w:cs="仿宋_GB2312"/>
          <w:kern w:val="0"/>
          <w:sz w:val="32"/>
          <w:szCs w:val="32"/>
          <w:lang w:val="en-US" w:eastAsia="zh-CN" w:bidi="ar"/>
        </w:rPr>
        <w:t>回答：</w:t>
      </w:r>
      <w:r>
        <w:rPr>
          <w:rFonts w:hint="default" w:ascii="Times New Roman" w:hAnsi="Times New Roman" w:eastAsia="仿宋_GB2312" w:cs="Times New Roman"/>
          <w:kern w:val="0"/>
          <w:sz w:val="32"/>
          <w:szCs w:val="32"/>
          <w:lang w:val="en-US" w:eastAsia="zh-CN" w:bidi="ar"/>
        </w:rPr>
        <w:t>“</w:t>
      </w:r>
      <w:r>
        <w:rPr>
          <w:rFonts w:hint="eastAsia" w:ascii="仿宋_GB2312" w:hAnsi="Times New Roman" w:eastAsia="仿宋_GB2312" w:cs="仿宋_GB2312"/>
          <w:kern w:val="0"/>
          <w:sz w:val="32"/>
          <w:szCs w:val="32"/>
          <w:lang w:val="en-US" w:eastAsia="zh-CN" w:bidi="ar"/>
        </w:rPr>
        <w:t>对的</w:t>
      </w:r>
      <w:r>
        <w:rPr>
          <w:rFonts w:hint="default" w:ascii="Times New Roman" w:hAnsi="Times New Roman" w:eastAsia="仿宋_GB2312" w:cs="Times New Roman"/>
          <w:kern w:val="0"/>
          <w:sz w:val="32"/>
          <w:szCs w:val="32"/>
          <w:lang w:val="en-US" w:eastAsia="zh-CN" w:bidi="ar"/>
        </w:rPr>
        <w:t>”</w:t>
      </w:r>
      <w:r>
        <w:rPr>
          <w:rFonts w:hint="eastAsia" w:ascii="仿宋_GB2312" w:hAnsi="Times New Roman" w:eastAsia="仿宋_GB2312" w:cs="仿宋_GB2312"/>
          <w:kern w:val="0"/>
          <w:sz w:val="32"/>
          <w:szCs w:val="32"/>
          <w:lang w:val="en-US" w:eastAsia="zh-CN" w:bidi="ar"/>
        </w:rPr>
        <w:t>。同时金某公司在上述网站的公司简介中宣传，公司是一家集生产、销售、服务于一体的综合性企业，公司主要生产健身房健身器材、商用健身器材及娱乐、个人防护用品</w:t>
      </w:r>
      <w:r>
        <w:rPr>
          <w:rFonts w:hint="default" w:ascii="Times New Roman" w:hAnsi="Times New Roman" w:eastAsia="仿宋_GB2312" w:cs="Times New Roman"/>
          <w:kern w:val="0"/>
          <w:sz w:val="32"/>
          <w:szCs w:val="32"/>
          <w:lang w:val="en-US" w:eastAsia="zh-CN" w:bidi="ar"/>
        </w:rPr>
        <w:t>……</w:t>
      </w:r>
      <w:r>
        <w:rPr>
          <w:rFonts w:hint="eastAsia" w:ascii="仿宋_GB2312" w:hAnsi="Times New Roman" w:eastAsia="仿宋_GB2312" w:cs="仿宋_GB2312"/>
          <w:kern w:val="0"/>
          <w:sz w:val="32"/>
          <w:szCs w:val="32"/>
          <w:lang w:val="en-US" w:eastAsia="zh-CN" w:bidi="ar"/>
        </w:rPr>
        <w:t>。金某公司收取了某甲公司支付的哑铃货款</w:t>
      </w:r>
      <w:r>
        <w:rPr>
          <w:rFonts w:hint="default" w:ascii="Times New Roman" w:hAnsi="Times New Roman" w:eastAsia="仿宋_GB2312" w:cs="Times New Roman"/>
          <w:kern w:val="0"/>
          <w:sz w:val="32"/>
          <w:szCs w:val="32"/>
          <w:lang w:val="en-US" w:eastAsia="zh-CN" w:bidi="ar"/>
        </w:rPr>
        <w:t>13875</w:t>
      </w:r>
      <w:r>
        <w:rPr>
          <w:rFonts w:hint="eastAsia" w:ascii="仿宋_GB2312" w:hAnsi="Times New Roman" w:eastAsia="仿宋_GB2312" w:cs="仿宋_GB2312"/>
          <w:kern w:val="0"/>
          <w:sz w:val="32"/>
          <w:szCs w:val="32"/>
          <w:lang w:val="en-US" w:eastAsia="zh-CN" w:bidi="ar"/>
        </w:rPr>
        <w:t>元。金某公司又用王某璐提供的工商银行账户收取了哑铃定金</w:t>
      </w:r>
      <w:r>
        <w:rPr>
          <w:rFonts w:hint="default" w:ascii="Times New Roman" w:hAnsi="Times New Roman" w:eastAsia="仿宋_GB2312" w:cs="Times New Roman"/>
          <w:kern w:val="0"/>
          <w:sz w:val="32"/>
          <w:szCs w:val="32"/>
          <w:lang w:val="en-US" w:eastAsia="zh-CN" w:bidi="ar"/>
        </w:rPr>
        <w:t>1</w:t>
      </w:r>
      <w:r>
        <w:rPr>
          <w:rFonts w:hint="eastAsia" w:ascii="仿宋_GB2312" w:hAnsi="Times New Roman" w:eastAsia="仿宋_GB2312" w:cs="仿宋_GB2312"/>
          <w:kern w:val="0"/>
          <w:sz w:val="32"/>
          <w:szCs w:val="32"/>
          <w:lang w:val="en-US" w:eastAsia="zh-CN" w:bidi="ar"/>
        </w:rPr>
        <w:t>万元。</w:t>
      </w:r>
    </w:p>
    <w:p w14:paraId="643F18B5">
      <w:pPr>
        <w:keepNext w:val="0"/>
        <w:keepLines w:val="0"/>
        <w:widowControl w:val="0"/>
        <w:suppressLineNumbers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一审当庭拆封公证封存物，内有紫色哑铃锤</w:t>
      </w:r>
      <w:r>
        <w:rPr>
          <w:rFonts w:hint="default" w:ascii="Times New Roman" w:hAnsi="Times New Roman" w:eastAsia="仿宋_GB2312" w:cs="Times New Roman"/>
          <w:kern w:val="0"/>
          <w:sz w:val="32"/>
          <w:szCs w:val="32"/>
          <w:lang w:val="en-US" w:eastAsia="zh-CN" w:bidi="ar"/>
        </w:rPr>
        <w:t>2</w:t>
      </w:r>
      <w:r>
        <w:rPr>
          <w:rFonts w:hint="eastAsia" w:ascii="仿宋_GB2312" w:hAnsi="Times New Roman" w:eastAsia="仿宋_GB2312" w:cs="仿宋_GB2312"/>
          <w:kern w:val="0"/>
          <w:sz w:val="32"/>
          <w:szCs w:val="32"/>
          <w:lang w:val="en-US" w:eastAsia="zh-CN" w:bidi="ar"/>
        </w:rPr>
        <w:t>只。李某含主张该产品即为本案被诉侵权产品。金某公司认可该产品系其销售。经一审庭审比对，李某含主张被诉侵权产品与涉案外观设计专利构成相同，二者的设计特征均包括：由握把和握把两端对称的哑铃锤组成，握把从中间往两边逐渐变粗，握把两端连接哑铃锤。握把中间设置有一跑道形的椭圆，握把与哑铃锤的连接部为呈碗状的曲面；两个哑铃锤的中间段均呈规则的圆柱形，每个圆柱的正反两面均设有水滴状的凹槽，左右两个圆柱上的水滴状凹槽的位置相对称；两个哑铃锤的外端部自圆柱的边缘位置从内向外设置为若干逐渐收缩的圆环，哑铃锤的外端中心位置为圆形。金某公司经比对，认为被诉侵权产品与涉案外观设计专利相同。</w:t>
      </w:r>
    </w:p>
    <w:p w14:paraId="6B1C1B9B">
      <w:pPr>
        <w:keepNext w:val="0"/>
        <w:keepLines w:val="0"/>
        <w:widowControl w:val="0"/>
        <w:suppressLineNumbers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金某公司（自然人独资）成立于</w:t>
      </w:r>
      <w:r>
        <w:rPr>
          <w:rFonts w:hint="default" w:ascii="Times New Roman" w:hAnsi="Times New Roman" w:eastAsia="仿宋_GB2312" w:cs="Times New Roman"/>
          <w:kern w:val="0"/>
          <w:sz w:val="32"/>
          <w:szCs w:val="32"/>
          <w:lang w:val="en-US" w:eastAsia="zh-CN" w:bidi="ar"/>
        </w:rPr>
        <w:t>2019</w:t>
      </w:r>
      <w:r>
        <w:rPr>
          <w:rFonts w:hint="eastAsia" w:ascii="仿宋_GB2312" w:hAnsi="Times New Roman" w:eastAsia="仿宋_GB2312" w:cs="仿宋_GB2312"/>
          <w:kern w:val="0"/>
          <w:sz w:val="32"/>
          <w:szCs w:val="32"/>
          <w:lang w:val="en-US" w:eastAsia="zh-CN" w:bidi="ar"/>
        </w:rPr>
        <w:t>年</w:t>
      </w:r>
      <w:r>
        <w:rPr>
          <w:rFonts w:hint="default" w:ascii="Times New Roman" w:hAnsi="Times New Roman" w:eastAsia="仿宋_GB2312" w:cs="Times New Roman"/>
          <w:kern w:val="0"/>
          <w:sz w:val="32"/>
          <w:szCs w:val="32"/>
          <w:lang w:val="en-US" w:eastAsia="zh-CN" w:bidi="ar"/>
        </w:rPr>
        <w:t>8</w:t>
      </w:r>
      <w:r>
        <w:rPr>
          <w:rFonts w:hint="eastAsia" w:ascii="仿宋_GB2312" w:hAnsi="Times New Roman" w:eastAsia="仿宋_GB2312" w:cs="仿宋_GB2312"/>
          <w:kern w:val="0"/>
          <w:sz w:val="32"/>
          <w:szCs w:val="32"/>
          <w:lang w:val="en-US" w:eastAsia="zh-CN" w:bidi="ar"/>
        </w:rPr>
        <w:t>月</w:t>
      </w:r>
      <w:r>
        <w:rPr>
          <w:rFonts w:hint="default" w:ascii="Times New Roman" w:hAnsi="Times New Roman" w:eastAsia="仿宋_GB2312" w:cs="Times New Roman"/>
          <w:kern w:val="0"/>
          <w:sz w:val="32"/>
          <w:szCs w:val="32"/>
          <w:lang w:val="en-US" w:eastAsia="zh-CN" w:bidi="ar"/>
        </w:rPr>
        <w:t>22</w:t>
      </w:r>
      <w:r>
        <w:rPr>
          <w:rFonts w:hint="eastAsia" w:ascii="仿宋_GB2312" w:hAnsi="Times New Roman" w:eastAsia="仿宋_GB2312" w:cs="仿宋_GB2312"/>
          <w:kern w:val="0"/>
          <w:sz w:val="32"/>
          <w:szCs w:val="32"/>
          <w:lang w:val="en-US" w:eastAsia="zh-CN" w:bidi="ar"/>
        </w:rPr>
        <w:t>日，叶某益为其一人股东，经营范围：日用百货、五金产品、厨具、卫生间用具、文具用品、体育用品、金属材料、装潢材料、户外休闲用品、家用电器、化妆品、服装、鞋帽、塑料制品的销售；货物进出口、技术进出口。</w:t>
      </w:r>
    </w:p>
    <w:p w14:paraId="514570BF">
      <w:pPr>
        <w:keepNext w:val="0"/>
        <w:keepLines w:val="0"/>
        <w:widowControl w:val="0"/>
        <w:suppressLineNumbers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李某含为本案维权，进行了证据保全公证，并聘请律师参加诉讼。</w:t>
      </w:r>
    </w:p>
    <w:p w14:paraId="7C44F507">
      <w:pPr>
        <w:keepNext w:val="0"/>
        <w:keepLines w:val="0"/>
        <w:widowControl w:val="0"/>
        <w:suppressLineNumbers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一审法院认为，专利号为</w:t>
      </w:r>
      <w:r>
        <w:rPr>
          <w:rFonts w:hint="default" w:ascii="Times New Roman" w:hAnsi="Times New Roman" w:eastAsia="仿宋_GB2312" w:cs="Times New Roman"/>
          <w:kern w:val="0"/>
          <w:sz w:val="32"/>
          <w:szCs w:val="32"/>
          <w:lang w:val="en-US" w:eastAsia="zh-CN" w:bidi="ar"/>
        </w:rPr>
        <w:t>ZL2019****6805.5</w:t>
      </w:r>
      <w:r>
        <w:rPr>
          <w:rFonts w:hint="eastAsia" w:ascii="仿宋_GB2312" w:hAnsi="Times New Roman" w:eastAsia="仿宋_GB2312" w:cs="仿宋_GB2312"/>
          <w:kern w:val="0"/>
          <w:sz w:val="32"/>
          <w:szCs w:val="32"/>
          <w:lang w:val="en-US" w:eastAsia="zh-CN" w:bidi="ar"/>
        </w:rPr>
        <w:t>、名称为</w:t>
      </w:r>
      <w:r>
        <w:rPr>
          <w:rFonts w:hint="default" w:ascii="Times New Roman" w:hAnsi="Times New Roman" w:eastAsia="仿宋_GB2312" w:cs="Times New Roman"/>
          <w:kern w:val="0"/>
          <w:sz w:val="32"/>
          <w:szCs w:val="32"/>
          <w:lang w:val="en-US" w:eastAsia="zh-CN" w:bidi="ar"/>
        </w:rPr>
        <w:t>“</w:t>
      </w:r>
      <w:r>
        <w:rPr>
          <w:rFonts w:hint="eastAsia" w:ascii="仿宋_GB2312" w:hAnsi="Times New Roman" w:eastAsia="仿宋_GB2312" w:cs="仿宋_GB2312"/>
          <w:kern w:val="0"/>
          <w:sz w:val="32"/>
          <w:szCs w:val="32"/>
          <w:lang w:val="en-US" w:eastAsia="zh-CN" w:bidi="ar"/>
        </w:rPr>
        <w:t>哑铃（</w:t>
      </w:r>
      <w:r>
        <w:rPr>
          <w:rFonts w:hint="default" w:ascii="Times New Roman" w:hAnsi="Times New Roman" w:eastAsia="仿宋_GB2312" w:cs="Times New Roman"/>
          <w:kern w:val="0"/>
          <w:sz w:val="32"/>
          <w:szCs w:val="32"/>
          <w:lang w:val="en-US" w:eastAsia="zh-CN" w:bidi="ar"/>
        </w:rPr>
        <w:t>2</w:t>
      </w:r>
      <w:r>
        <w:rPr>
          <w:rFonts w:hint="eastAsia" w:ascii="仿宋_GB2312" w:hAnsi="Times New Roman" w:eastAsia="仿宋_GB2312" w:cs="仿宋_GB2312"/>
          <w:kern w:val="0"/>
          <w:sz w:val="32"/>
          <w:szCs w:val="32"/>
          <w:lang w:val="en-US" w:eastAsia="zh-CN" w:bidi="ar"/>
        </w:rPr>
        <w:t>）</w:t>
      </w:r>
      <w:r>
        <w:rPr>
          <w:rFonts w:hint="default" w:ascii="Times New Roman" w:hAnsi="Times New Roman" w:eastAsia="仿宋_GB2312" w:cs="Times New Roman"/>
          <w:kern w:val="0"/>
          <w:sz w:val="32"/>
          <w:szCs w:val="32"/>
          <w:lang w:val="en-US" w:eastAsia="zh-CN" w:bidi="ar"/>
        </w:rPr>
        <w:t>”</w:t>
      </w:r>
      <w:r>
        <w:rPr>
          <w:rFonts w:hint="eastAsia" w:ascii="仿宋_GB2312" w:hAnsi="Times New Roman" w:eastAsia="仿宋_GB2312" w:cs="仿宋_GB2312"/>
          <w:kern w:val="0"/>
          <w:sz w:val="32"/>
          <w:szCs w:val="32"/>
          <w:lang w:val="en-US" w:eastAsia="zh-CN" w:bidi="ar"/>
        </w:rPr>
        <w:t>的外观设计专利在有效期内，法律状态稳定，权利人并已履行了缴纳专利年费的义务，该专利合法有效，应受国家法律保护。李某含有权提起本案诉讼。金某公司将涉案侵权产品销售给李某含，其存在销售行为，同时其在网站上展示涉案侵权产品，存在许诺销售行为。双方对被诉侵权产品落入涉案专利权的保护范围的事实均无异议，本案主要争议焦点为：一、金某公司是否有制造涉案侵权产品的行为；二、叶某益、王某璐是否应承担李某含主张的民事责任；三、本案赔偿数额如何确定。</w:t>
      </w:r>
    </w:p>
    <w:p w14:paraId="3B439A27">
      <w:pPr>
        <w:keepNext w:val="0"/>
        <w:keepLines w:val="0"/>
        <w:widowControl w:val="0"/>
        <w:suppressLineNumbers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关于争议焦点一。因金某公司的工作人员与李某含的委托代理人沟通时陈述有哑铃的生产行为，且金某公司在阿里巴巴国际网站上也宣传其有生产能力，金某公司也未提供证据证明案涉产品来源于他人，故可认定金某公司系被诉侵权产品的生产者，其实施了制造被诉侵权产品的行为。</w:t>
      </w:r>
    </w:p>
    <w:p w14:paraId="27545E1B">
      <w:pPr>
        <w:keepNext w:val="0"/>
        <w:keepLines w:val="0"/>
        <w:widowControl w:val="0"/>
        <w:suppressLineNumbers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关于争议焦点二。根据《中华人民共和国公司法》第六十三条规定，一人有限责任公司的股东不能证明公司财产独立于股东自己的财产的，应当对公司债务承担连带责任。因金某公司是某乙公司，而叶某益为该公司的唯一登记股东，其不能证明公司财产独立于股东财产，其应为公司的赔偿行为承担连带责任。王某璐虽然提供其银行账户为金某公司收取定金，但并无证据证明王某璐与金某公司有共同侵权行为，故王某璐不应对金某公司的涉案侵权行为承担连带责任。</w:t>
      </w:r>
    </w:p>
    <w:p w14:paraId="246E167B">
      <w:pPr>
        <w:keepNext w:val="0"/>
        <w:keepLines w:val="0"/>
        <w:widowControl w:val="0"/>
        <w:suppressLineNumbers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关于争议焦点三。对于赔偿金额，李某含主张法定赔偿，其没有提交金某公司的获利情况或其因被侵权所受损失之证据，该院根据本案实际情况，并考虑涉案专利类型、被诉侵权行为的性质、情节等，特别考虑到：涉案专利系外观设计专利；金某公司实施的被诉侵权行为类型；李某含为维权支出了合理费用等，酌定金某公司赔偿李某含经济损失</w:t>
      </w:r>
      <w:r>
        <w:rPr>
          <w:rFonts w:hint="default" w:ascii="Times New Roman" w:hAnsi="Times New Roman" w:eastAsia="仿宋_GB2312" w:cs="Times New Roman"/>
          <w:kern w:val="0"/>
          <w:sz w:val="32"/>
          <w:szCs w:val="32"/>
          <w:lang w:val="en-US" w:eastAsia="zh-CN" w:bidi="ar"/>
        </w:rPr>
        <w:t>60000</w:t>
      </w:r>
      <w:r>
        <w:rPr>
          <w:rFonts w:hint="eastAsia" w:ascii="仿宋_GB2312" w:hAnsi="Times New Roman" w:eastAsia="仿宋_GB2312" w:cs="仿宋_GB2312"/>
          <w:kern w:val="0"/>
          <w:sz w:val="32"/>
          <w:szCs w:val="32"/>
          <w:lang w:val="en-US" w:eastAsia="zh-CN" w:bidi="ar"/>
        </w:rPr>
        <w:t>元（含李某含为维权支出的合理费用）。另李某含提供的证据不能充分证明金某公司有生产模具及库存产品，故该院对其要求金某公司销毁库存产品及生产模具的诉讼请求不予支持。</w:t>
      </w:r>
    </w:p>
    <w:p w14:paraId="1B70764C">
      <w:pPr>
        <w:keepNext w:val="0"/>
        <w:keepLines w:val="0"/>
        <w:widowControl w:val="0"/>
        <w:suppressLineNumbers w:val="0"/>
        <w:overflowPunct w:val="0"/>
        <w:autoSpaceDE w:val="0"/>
        <w:autoSpaceDN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0"/>
          <w:sz w:val="32"/>
          <w:szCs w:val="32"/>
          <w:lang w:val="en-US" w:eastAsia="zh-CN" w:bidi="ar"/>
        </w:rPr>
        <w:t>综上，依照《中华人民共和国民法典》第一百二十三条、第一百七十九条，《中华人民共和国专利法》第十一条第二款、第六十四条第二款、第七十一条，《最高人民法院关于审理侵犯专利权纠纷案件应用法律若干问题的解释》第八条、第十条、第十一条，《中华人民共和国民事诉讼法》第六十七条第一款之规定，一审法院于</w:t>
      </w:r>
      <w:r>
        <w:rPr>
          <w:rFonts w:hint="default" w:ascii="Times New Roman" w:hAnsi="Times New Roman" w:eastAsia="仿宋_GB2312" w:cs="Times New Roman"/>
          <w:kern w:val="0"/>
          <w:sz w:val="32"/>
          <w:szCs w:val="32"/>
          <w:lang w:val="en-US" w:eastAsia="zh-CN" w:bidi="ar"/>
        </w:rPr>
        <w:t>2022</w:t>
      </w:r>
      <w:r>
        <w:rPr>
          <w:rFonts w:hint="eastAsia" w:ascii="仿宋_GB2312" w:hAnsi="Times New Roman" w:eastAsia="仿宋_GB2312" w:cs="仿宋_GB2312"/>
          <w:kern w:val="0"/>
          <w:sz w:val="32"/>
          <w:szCs w:val="32"/>
          <w:lang w:val="en-US" w:eastAsia="zh-CN" w:bidi="ar"/>
        </w:rPr>
        <w:t>年</w:t>
      </w:r>
      <w:r>
        <w:rPr>
          <w:rFonts w:hint="default" w:ascii="Times New Roman" w:hAnsi="Times New Roman" w:eastAsia="仿宋_GB2312" w:cs="Times New Roman"/>
          <w:kern w:val="0"/>
          <w:sz w:val="32"/>
          <w:szCs w:val="32"/>
          <w:lang w:val="en-US" w:eastAsia="zh-CN" w:bidi="ar"/>
        </w:rPr>
        <w:t>12</w:t>
      </w:r>
      <w:r>
        <w:rPr>
          <w:rFonts w:hint="eastAsia" w:ascii="仿宋_GB2312" w:hAnsi="Times New Roman" w:eastAsia="仿宋_GB2312" w:cs="仿宋_GB2312"/>
          <w:kern w:val="0"/>
          <w:sz w:val="32"/>
          <w:szCs w:val="32"/>
          <w:lang w:val="en-US" w:eastAsia="zh-CN" w:bidi="ar"/>
        </w:rPr>
        <w:t>月</w:t>
      </w:r>
      <w:r>
        <w:rPr>
          <w:rFonts w:hint="default" w:ascii="Times New Roman" w:hAnsi="Times New Roman" w:eastAsia="仿宋_GB2312" w:cs="Times New Roman"/>
          <w:kern w:val="0"/>
          <w:sz w:val="32"/>
          <w:szCs w:val="32"/>
          <w:lang w:val="en-US" w:eastAsia="zh-CN" w:bidi="ar"/>
        </w:rPr>
        <w:t>14</w:t>
      </w:r>
      <w:r>
        <w:rPr>
          <w:rFonts w:hint="eastAsia" w:ascii="仿宋_GB2312" w:hAnsi="Times New Roman" w:eastAsia="仿宋_GB2312" w:cs="仿宋_GB2312"/>
          <w:kern w:val="0"/>
          <w:sz w:val="32"/>
          <w:szCs w:val="32"/>
          <w:lang w:val="en-US" w:eastAsia="zh-CN" w:bidi="ar"/>
        </w:rPr>
        <w:t>日判决：一、金某公司立即停止生产、销售、许诺销售侵害李某含享有的专利号为</w:t>
      </w:r>
      <w:r>
        <w:rPr>
          <w:rFonts w:hint="default" w:ascii="Times New Roman" w:hAnsi="Times New Roman" w:eastAsia="仿宋_GB2312" w:cs="Times New Roman"/>
          <w:kern w:val="0"/>
          <w:sz w:val="32"/>
          <w:szCs w:val="32"/>
          <w:lang w:val="en-US" w:eastAsia="zh-CN" w:bidi="ar"/>
        </w:rPr>
        <w:t>ZL2019****6805.5</w:t>
      </w:r>
      <w:r>
        <w:rPr>
          <w:rFonts w:hint="eastAsia" w:ascii="仿宋_GB2312" w:hAnsi="Times New Roman" w:eastAsia="仿宋_GB2312" w:cs="仿宋_GB2312"/>
          <w:kern w:val="0"/>
          <w:sz w:val="32"/>
          <w:szCs w:val="32"/>
          <w:lang w:val="en-US" w:eastAsia="zh-CN" w:bidi="ar"/>
        </w:rPr>
        <w:t>、名称为</w:t>
      </w:r>
      <w:r>
        <w:rPr>
          <w:rFonts w:hint="default" w:ascii="Times New Roman" w:hAnsi="Times New Roman" w:eastAsia="仿宋_GB2312" w:cs="Times New Roman"/>
          <w:kern w:val="0"/>
          <w:sz w:val="32"/>
          <w:szCs w:val="32"/>
          <w:lang w:val="en-US" w:eastAsia="zh-CN" w:bidi="ar"/>
        </w:rPr>
        <w:t>“</w:t>
      </w:r>
      <w:r>
        <w:rPr>
          <w:rFonts w:hint="eastAsia" w:ascii="仿宋_GB2312" w:hAnsi="Times New Roman" w:eastAsia="仿宋_GB2312" w:cs="仿宋_GB2312"/>
          <w:kern w:val="0"/>
          <w:sz w:val="32"/>
          <w:szCs w:val="32"/>
          <w:lang w:val="en-US" w:eastAsia="zh-CN" w:bidi="ar"/>
        </w:rPr>
        <w:t>哑铃（</w:t>
      </w:r>
      <w:r>
        <w:rPr>
          <w:rFonts w:hint="default" w:ascii="Times New Roman" w:hAnsi="Times New Roman" w:eastAsia="仿宋_GB2312" w:cs="Times New Roman"/>
          <w:kern w:val="0"/>
          <w:sz w:val="32"/>
          <w:szCs w:val="32"/>
          <w:lang w:val="en-US" w:eastAsia="zh-CN" w:bidi="ar"/>
        </w:rPr>
        <w:t>2</w:t>
      </w:r>
      <w:r>
        <w:rPr>
          <w:rFonts w:hint="eastAsia" w:ascii="仿宋_GB2312" w:hAnsi="Times New Roman" w:eastAsia="仿宋_GB2312" w:cs="仿宋_GB2312"/>
          <w:kern w:val="0"/>
          <w:sz w:val="32"/>
          <w:szCs w:val="32"/>
          <w:lang w:val="en-US" w:eastAsia="zh-CN" w:bidi="ar"/>
        </w:rPr>
        <w:t>）</w:t>
      </w:r>
      <w:r>
        <w:rPr>
          <w:rFonts w:hint="default" w:ascii="Times New Roman" w:hAnsi="Times New Roman" w:eastAsia="仿宋_GB2312" w:cs="Times New Roman"/>
          <w:kern w:val="0"/>
          <w:sz w:val="32"/>
          <w:szCs w:val="32"/>
          <w:lang w:val="en-US" w:eastAsia="zh-CN" w:bidi="ar"/>
        </w:rPr>
        <w:t>”</w:t>
      </w:r>
      <w:r>
        <w:rPr>
          <w:rFonts w:hint="eastAsia" w:ascii="仿宋_GB2312" w:hAnsi="Times New Roman" w:eastAsia="仿宋_GB2312" w:cs="仿宋_GB2312"/>
          <w:kern w:val="0"/>
          <w:sz w:val="32"/>
          <w:szCs w:val="32"/>
          <w:lang w:val="en-US" w:eastAsia="zh-CN" w:bidi="ar"/>
        </w:rPr>
        <w:t>的外观设计专利权的产品；二、金某公司于判决发生法律效力之日起十日内赔偿李某含经济损失（包括李某含为制止侵权所支出的合理费用）</w:t>
      </w:r>
      <w:r>
        <w:rPr>
          <w:rFonts w:hint="default" w:ascii="Times New Roman" w:hAnsi="Times New Roman" w:eastAsia="仿宋_GB2312" w:cs="Times New Roman"/>
          <w:kern w:val="0"/>
          <w:sz w:val="32"/>
          <w:szCs w:val="32"/>
          <w:lang w:val="en-US" w:eastAsia="zh-CN" w:bidi="ar"/>
        </w:rPr>
        <w:t>60000</w:t>
      </w:r>
      <w:r>
        <w:rPr>
          <w:rFonts w:hint="eastAsia" w:ascii="仿宋_GB2312" w:hAnsi="Times New Roman" w:eastAsia="仿宋_GB2312" w:cs="仿宋_GB2312"/>
          <w:kern w:val="0"/>
          <w:sz w:val="32"/>
          <w:szCs w:val="32"/>
          <w:lang w:val="en-US" w:eastAsia="zh-CN" w:bidi="ar"/>
        </w:rPr>
        <w:t>元；三、叶某益对上述判决第二项承担连带赔偿责任；四、驳回李某含的其他诉讼请求。如果未按判决指定的期间履行给付金钱义务，应当依照《中华人民共和国民事诉讼法》第二百六十条之规定，加倍支付迟延履行期间的债务利息。一审案件受理费</w:t>
      </w:r>
      <w:r>
        <w:rPr>
          <w:rFonts w:hint="default" w:ascii="Times New Roman" w:hAnsi="Times New Roman" w:eastAsia="仿宋_GB2312" w:cs="Times New Roman"/>
          <w:kern w:val="0"/>
          <w:sz w:val="32"/>
          <w:szCs w:val="32"/>
          <w:lang w:val="en-US" w:eastAsia="zh-CN" w:bidi="ar"/>
        </w:rPr>
        <w:t>46800</w:t>
      </w:r>
      <w:r>
        <w:rPr>
          <w:rFonts w:hint="eastAsia" w:ascii="仿宋_GB2312" w:hAnsi="Times New Roman" w:eastAsia="仿宋_GB2312" w:cs="仿宋_GB2312"/>
          <w:kern w:val="0"/>
          <w:sz w:val="32"/>
          <w:szCs w:val="32"/>
          <w:lang w:val="en-US" w:eastAsia="zh-CN" w:bidi="ar"/>
        </w:rPr>
        <w:t>元，保全费</w:t>
      </w:r>
      <w:r>
        <w:rPr>
          <w:rFonts w:hint="default" w:ascii="Times New Roman" w:hAnsi="Times New Roman" w:eastAsia="仿宋_GB2312" w:cs="Times New Roman"/>
          <w:kern w:val="0"/>
          <w:sz w:val="32"/>
          <w:szCs w:val="32"/>
          <w:lang w:val="en-US" w:eastAsia="zh-CN" w:bidi="ar"/>
        </w:rPr>
        <w:t>5000</w:t>
      </w:r>
      <w:r>
        <w:rPr>
          <w:rFonts w:hint="eastAsia" w:ascii="仿宋_GB2312" w:hAnsi="Times New Roman" w:eastAsia="仿宋_GB2312" w:cs="仿宋_GB2312"/>
          <w:kern w:val="0"/>
          <w:sz w:val="32"/>
          <w:szCs w:val="32"/>
          <w:lang w:val="en-US" w:eastAsia="zh-CN" w:bidi="ar"/>
        </w:rPr>
        <w:t>元，合计</w:t>
      </w:r>
      <w:r>
        <w:rPr>
          <w:rFonts w:hint="default" w:ascii="Times New Roman" w:hAnsi="Times New Roman" w:eastAsia="仿宋_GB2312" w:cs="Times New Roman"/>
          <w:kern w:val="0"/>
          <w:sz w:val="32"/>
          <w:szCs w:val="32"/>
          <w:lang w:val="en-US" w:eastAsia="zh-CN" w:bidi="ar"/>
        </w:rPr>
        <w:t>51800</w:t>
      </w:r>
      <w:r>
        <w:rPr>
          <w:rFonts w:hint="eastAsia" w:ascii="仿宋_GB2312" w:hAnsi="Times New Roman" w:eastAsia="仿宋_GB2312" w:cs="仿宋_GB2312"/>
          <w:kern w:val="0"/>
          <w:sz w:val="32"/>
          <w:szCs w:val="32"/>
          <w:lang w:val="en-US" w:eastAsia="zh-CN" w:bidi="ar"/>
        </w:rPr>
        <w:t>元，由李某含负担</w:t>
      </w:r>
      <w:r>
        <w:rPr>
          <w:rFonts w:hint="default" w:ascii="Times New Roman" w:hAnsi="Times New Roman" w:eastAsia="仿宋_GB2312" w:cs="Times New Roman"/>
          <w:kern w:val="0"/>
          <w:sz w:val="32"/>
          <w:szCs w:val="32"/>
          <w:lang w:val="en-US" w:eastAsia="zh-CN" w:bidi="ar"/>
        </w:rPr>
        <w:t>25119</w:t>
      </w:r>
      <w:r>
        <w:rPr>
          <w:rFonts w:hint="eastAsia" w:ascii="仿宋_GB2312" w:hAnsi="Times New Roman" w:eastAsia="仿宋_GB2312" w:cs="仿宋_GB2312"/>
          <w:kern w:val="0"/>
          <w:sz w:val="32"/>
          <w:szCs w:val="32"/>
          <w:lang w:val="en-US" w:eastAsia="zh-CN" w:bidi="ar"/>
        </w:rPr>
        <w:t>元，金某公司负担</w:t>
      </w:r>
      <w:r>
        <w:rPr>
          <w:rFonts w:hint="default" w:ascii="Times New Roman" w:hAnsi="Times New Roman" w:eastAsia="仿宋_GB2312" w:cs="Times New Roman"/>
          <w:kern w:val="0"/>
          <w:sz w:val="32"/>
          <w:szCs w:val="32"/>
          <w:lang w:val="en-US" w:eastAsia="zh-CN" w:bidi="ar"/>
        </w:rPr>
        <w:t>26681</w:t>
      </w:r>
      <w:r>
        <w:rPr>
          <w:rFonts w:hint="eastAsia" w:ascii="仿宋_GB2312" w:hAnsi="Times New Roman" w:eastAsia="仿宋_GB2312" w:cs="仿宋_GB2312"/>
          <w:kern w:val="0"/>
          <w:sz w:val="32"/>
          <w:szCs w:val="32"/>
          <w:lang w:val="en-US" w:eastAsia="zh-CN" w:bidi="ar"/>
        </w:rPr>
        <w:t>元，叶某益对金某公司负担的案件受理费承担连带责任。</w:t>
      </w:r>
    </w:p>
    <w:p w14:paraId="718EBF08">
      <w:pPr>
        <w:keepNext w:val="0"/>
        <w:keepLines w:val="0"/>
        <w:widowControl w:val="0"/>
        <w:suppressLineNumbers w:val="0"/>
        <w:autoSpaceDE w:val="0"/>
        <w:autoSpaceDN/>
        <w:spacing w:before="0" w:beforeAutospacing="0" w:after="0" w:afterAutospacing="0" w:line="592" w:lineRule="exact"/>
        <w:ind w:left="0" w:right="0" w:firstLine="640" w:firstLineChars="200"/>
        <w:jc w:val="both"/>
        <w:rPr>
          <w:rFonts w:hint="default" w:ascii="Times New Roman" w:hAnsi="Times New Roman" w:eastAsia="仿宋_GB2312" w:cs="Times New Roman"/>
          <w:b w:val="0"/>
          <w:bCs/>
          <w:kern w:val="0"/>
          <w:sz w:val="32"/>
          <w:szCs w:val="32"/>
        </w:rPr>
      </w:pPr>
      <w:r>
        <w:rPr>
          <w:rFonts w:hint="eastAsia" w:ascii="仿宋_GB2312" w:hAnsi="Times New Roman" w:eastAsia="仿宋_GB2312" w:cs="仿宋_GB2312"/>
          <w:b w:val="0"/>
          <w:bCs/>
          <w:kern w:val="0"/>
          <w:sz w:val="32"/>
          <w:szCs w:val="32"/>
          <w:lang w:val="en-US" w:eastAsia="zh-CN" w:bidi="ar"/>
        </w:rPr>
        <w:t>二审期间，</w:t>
      </w:r>
      <w:r>
        <w:rPr>
          <w:rFonts w:hint="eastAsia" w:ascii="仿宋_GB2312" w:hAnsi="Times New Roman" w:eastAsia="仿宋_GB2312" w:cs="仿宋_GB2312"/>
          <w:kern w:val="0"/>
          <w:sz w:val="32"/>
          <w:szCs w:val="32"/>
          <w:lang w:val="en-US" w:eastAsia="zh-CN" w:bidi="ar"/>
        </w:rPr>
        <w:t>金某公司、叶某益、王某璐</w:t>
      </w:r>
      <w:r>
        <w:rPr>
          <w:rFonts w:hint="eastAsia" w:ascii="仿宋_GB2312" w:hAnsi="Times New Roman" w:eastAsia="仿宋_GB2312" w:cs="仿宋_GB2312"/>
          <w:b w:val="0"/>
          <w:bCs/>
          <w:kern w:val="0"/>
          <w:sz w:val="32"/>
          <w:szCs w:val="32"/>
          <w:lang w:val="en-US" w:eastAsia="zh-CN" w:bidi="ar"/>
        </w:rPr>
        <w:t>均未向本院提交新的证据。李某含向本院提交了以下证据：</w:t>
      </w:r>
      <w:r>
        <w:rPr>
          <w:rFonts w:hint="default" w:ascii="Times New Roman" w:hAnsi="Times New Roman" w:eastAsia="仿宋_GB2312" w:cs="Times New Roman"/>
          <w:b w:val="0"/>
          <w:bCs/>
          <w:kern w:val="0"/>
          <w:sz w:val="32"/>
          <w:szCs w:val="32"/>
          <w:lang w:val="en-US" w:eastAsia="zh-CN" w:bidi="ar"/>
        </w:rPr>
        <w:t>1.</w:t>
      </w:r>
      <w:r>
        <w:rPr>
          <w:rFonts w:hint="eastAsia" w:ascii="仿宋_GB2312" w:hAnsi="Times New Roman" w:eastAsia="仿宋_GB2312" w:cs="仿宋_GB2312"/>
          <w:b w:val="0"/>
          <w:bCs/>
          <w:kern w:val="0"/>
          <w:sz w:val="32"/>
          <w:szCs w:val="32"/>
          <w:lang w:val="en-US" w:eastAsia="zh-CN" w:bidi="ar"/>
        </w:rPr>
        <w:t>（</w:t>
      </w:r>
      <w:r>
        <w:rPr>
          <w:rFonts w:hint="default" w:ascii="Times New Roman" w:hAnsi="Times New Roman" w:eastAsia="仿宋_GB2312" w:cs="Times New Roman"/>
          <w:b w:val="0"/>
          <w:bCs/>
          <w:kern w:val="0"/>
          <w:sz w:val="32"/>
          <w:szCs w:val="32"/>
          <w:lang w:val="en-US" w:eastAsia="zh-CN" w:bidi="ar"/>
        </w:rPr>
        <w:t>2023</w:t>
      </w:r>
      <w:r>
        <w:rPr>
          <w:rFonts w:hint="eastAsia" w:ascii="仿宋_GB2312" w:hAnsi="Times New Roman" w:eastAsia="仿宋_GB2312" w:cs="仿宋_GB2312"/>
          <w:b w:val="0"/>
          <w:bCs/>
          <w:kern w:val="0"/>
          <w:sz w:val="32"/>
          <w:szCs w:val="32"/>
          <w:lang w:val="en-US" w:eastAsia="zh-CN" w:bidi="ar"/>
        </w:rPr>
        <w:t>）津和信证字第</w:t>
      </w:r>
      <w:r>
        <w:rPr>
          <w:rFonts w:hint="default" w:ascii="Times New Roman" w:hAnsi="Times New Roman" w:eastAsia="仿宋_GB2312" w:cs="Times New Roman"/>
          <w:b w:val="0"/>
          <w:bCs/>
          <w:kern w:val="0"/>
          <w:sz w:val="32"/>
          <w:szCs w:val="32"/>
          <w:lang w:val="en-US" w:eastAsia="zh-CN" w:bidi="ar"/>
        </w:rPr>
        <w:t>6035</w:t>
      </w:r>
      <w:r>
        <w:rPr>
          <w:rFonts w:hint="eastAsia" w:ascii="仿宋_GB2312" w:hAnsi="Times New Roman" w:eastAsia="仿宋_GB2312" w:cs="仿宋_GB2312"/>
          <w:b w:val="0"/>
          <w:bCs/>
          <w:kern w:val="0"/>
          <w:sz w:val="32"/>
          <w:szCs w:val="32"/>
          <w:lang w:val="en-US" w:eastAsia="zh-CN" w:bidi="ar"/>
        </w:rPr>
        <w:t>号公证书；</w:t>
      </w:r>
      <w:r>
        <w:rPr>
          <w:rFonts w:hint="default" w:ascii="Times New Roman" w:hAnsi="Times New Roman" w:eastAsia="仿宋_GB2312" w:cs="Times New Roman"/>
          <w:b w:val="0"/>
          <w:bCs/>
          <w:kern w:val="0"/>
          <w:sz w:val="32"/>
          <w:szCs w:val="32"/>
          <w:lang w:val="en-US" w:eastAsia="zh-CN" w:bidi="ar"/>
        </w:rPr>
        <w:t xml:space="preserve">2.NICEC CHOICE </w:t>
      </w:r>
      <w:r>
        <w:rPr>
          <w:rFonts w:hint="eastAsia" w:ascii="仿宋_GB2312" w:hAnsi="Times New Roman" w:eastAsia="仿宋_GB2312" w:cs="仿宋_GB2312"/>
          <w:b w:val="0"/>
          <w:bCs/>
          <w:kern w:val="0"/>
          <w:sz w:val="32"/>
          <w:szCs w:val="32"/>
          <w:lang w:val="en-US" w:eastAsia="zh-CN" w:bidi="ar"/>
        </w:rPr>
        <w:t>某丙公司信息；</w:t>
      </w:r>
      <w:r>
        <w:rPr>
          <w:rFonts w:hint="default" w:ascii="Times New Roman" w:hAnsi="Times New Roman" w:eastAsia="仿宋_GB2312" w:cs="Times New Roman"/>
          <w:b w:val="0"/>
          <w:bCs/>
          <w:kern w:val="0"/>
          <w:sz w:val="32"/>
          <w:szCs w:val="32"/>
          <w:lang w:val="en-US" w:eastAsia="zh-CN" w:bidi="ar"/>
        </w:rPr>
        <w:t>3.</w:t>
      </w:r>
      <w:r>
        <w:rPr>
          <w:rFonts w:hint="eastAsia" w:ascii="仿宋_GB2312" w:hAnsi="Times New Roman" w:eastAsia="仿宋_GB2312" w:cs="仿宋_GB2312"/>
          <w:b w:val="0"/>
          <w:bCs/>
          <w:kern w:val="0"/>
          <w:sz w:val="32"/>
          <w:szCs w:val="32"/>
          <w:lang w:val="en-US" w:eastAsia="zh-CN" w:bidi="ar"/>
        </w:rPr>
        <w:t>（</w:t>
      </w:r>
      <w:r>
        <w:rPr>
          <w:rFonts w:hint="default" w:ascii="Times New Roman" w:hAnsi="Times New Roman" w:eastAsia="仿宋_GB2312" w:cs="Times New Roman"/>
          <w:b w:val="0"/>
          <w:bCs/>
          <w:kern w:val="0"/>
          <w:sz w:val="32"/>
          <w:szCs w:val="32"/>
          <w:lang w:val="en-US" w:eastAsia="zh-CN" w:bidi="ar"/>
        </w:rPr>
        <w:t>2023</w:t>
      </w:r>
      <w:r>
        <w:rPr>
          <w:rFonts w:hint="eastAsia" w:ascii="仿宋_GB2312" w:hAnsi="Times New Roman" w:eastAsia="仿宋_GB2312" w:cs="仿宋_GB2312"/>
          <w:b w:val="0"/>
          <w:bCs/>
          <w:kern w:val="0"/>
          <w:sz w:val="32"/>
          <w:szCs w:val="32"/>
          <w:lang w:val="en-US" w:eastAsia="zh-CN" w:bidi="ar"/>
        </w:rPr>
        <w:t>）浙台合证字第</w:t>
      </w:r>
      <w:r>
        <w:rPr>
          <w:rFonts w:hint="default" w:ascii="Times New Roman" w:hAnsi="Times New Roman" w:eastAsia="仿宋_GB2312" w:cs="Times New Roman"/>
          <w:b w:val="0"/>
          <w:bCs/>
          <w:kern w:val="0"/>
          <w:sz w:val="32"/>
          <w:szCs w:val="32"/>
          <w:lang w:val="en-US" w:eastAsia="zh-CN" w:bidi="ar"/>
        </w:rPr>
        <w:t>5012</w:t>
      </w:r>
      <w:r>
        <w:rPr>
          <w:rFonts w:hint="eastAsia" w:ascii="仿宋_GB2312" w:hAnsi="Times New Roman" w:eastAsia="仿宋_GB2312" w:cs="仿宋_GB2312"/>
          <w:b w:val="0"/>
          <w:bCs/>
          <w:kern w:val="0"/>
          <w:sz w:val="32"/>
          <w:szCs w:val="32"/>
          <w:lang w:val="en-US" w:eastAsia="zh-CN" w:bidi="ar"/>
        </w:rPr>
        <w:t>号公证书；</w:t>
      </w:r>
      <w:r>
        <w:rPr>
          <w:rFonts w:hint="default" w:ascii="Times New Roman" w:hAnsi="Times New Roman" w:eastAsia="仿宋_GB2312" w:cs="Times New Roman"/>
          <w:b w:val="0"/>
          <w:bCs/>
          <w:kern w:val="0"/>
          <w:sz w:val="32"/>
          <w:szCs w:val="32"/>
          <w:lang w:val="en-US" w:eastAsia="zh-CN" w:bidi="ar"/>
        </w:rPr>
        <w:t>4.</w:t>
      </w:r>
      <w:r>
        <w:rPr>
          <w:rFonts w:hint="eastAsia" w:ascii="仿宋_GB2312" w:hAnsi="Times New Roman" w:eastAsia="仿宋_GB2312" w:cs="仿宋_GB2312"/>
          <w:b w:val="0"/>
          <w:bCs/>
          <w:kern w:val="0"/>
          <w:sz w:val="32"/>
          <w:szCs w:val="32"/>
          <w:lang w:val="en-US" w:eastAsia="zh-CN" w:bidi="ar"/>
        </w:rPr>
        <w:t>（</w:t>
      </w:r>
      <w:r>
        <w:rPr>
          <w:rFonts w:hint="default" w:ascii="Times New Roman" w:hAnsi="Times New Roman" w:eastAsia="仿宋_GB2312" w:cs="Times New Roman"/>
          <w:b w:val="0"/>
          <w:bCs/>
          <w:kern w:val="0"/>
          <w:sz w:val="32"/>
          <w:szCs w:val="32"/>
          <w:lang w:val="en-US" w:eastAsia="zh-CN" w:bidi="ar"/>
        </w:rPr>
        <w:t>2023</w:t>
      </w:r>
      <w:r>
        <w:rPr>
          <w:rFonts w:hint="eastAsia" w:ascii="仿宋_GB2312" w:hAnsi="Times New Roman" w:eastAsia="仿宋_GB2312" w:cs="仿宋_GB2312"/>
          <w:b w:val="0"/>
          <w:bCs/>
          <w:kern w:val="0"/>
          <w:sz w:val="32"/>
          <w:szCs w:val="32"/>
          <w:lang w:val="en-US" w:eastAsia="zh-CN" w:bidi="ar"/>
        </w:rPr>
        <w:t>）浙台合证字第</w:t>
      </w:r>
      <w:r>
        <w:rPr>
          <w:rFonts w:hint="default" w:ascii="Times New Roman" w:hAnsi="Times New Roman" w:eastAsia="仿宋_GB2312" w:cs="Times New Roman"/>
          <w:b w:val="0"/>
          <w:bCs/>
          <w:kern w:val="0"/>
          <w:sz w:val="32"/>
          <w:szCs w:val="32"/>
          <w:lang w:val="en-US" w:eastAsia="zh-CN" w:bidi="ar"/>
        </w:rPr>
        <w:t>5007</w:t>
      </w:r>
      <w:r>
        <w:rPr>
          <w:rFonts w:hint="eastAsia" w:ascii="仿宋_GB2312" w:hAnsi="Times New Roman" w:eastAsia="仿宋_GB2312" w:cs="仿宋_GB2312"/>
          <w:b w:val="0"/>
          <w:bCs/>
          <w:kern w:val="0"/>
          <w:sz w:val="32"/>
          <w:szCs w:val="32"/>
          <w:lang w:val="en-US" w:eastAsia="zh-CN" w:bidi="ar"/>
        </w:rPr>
        <w:t>号公证书；</w:t>
      </w:r>
      <w:r>
        <w:rPr>
          <w:rFonts w:hint="default" w:ascii="Times New Roman" w:hAnsi="Times New Roman" w:eastAsia="仿宋_GB2312" w:cs="Times New Roman"/>
          <w:b w:val="0"/>
          <w:bCs/>
          <w:kern w:val="0"/>
          <w:sz w:val="32"/>
          <w:szCs w:val="32"/>
          <w:lang w:val="en-US" w:eastAsia="zh-CN" w:bidi="ar"/>
        </w:rPr>
        <w:t>5.</w:t>
      </w:r>
      <w:r>
        <w:rPr>
          <w:rFonts w:hint="eastAsia" w:ascii="仿宋_GB2312" w:hAnsi="Times New Roman" w:eastAsia="仿宋_GB2312" w:cs="仿宋_GB2312"/>
          <w:b w:val="0"/>
          <w:bCs/>
          <w:kern w:val="0"/>
          <w:sz w:val="32"/>
          <w:szCs w:val="32"/>
          <w:lang w:val="en-US" w:eastAsia="zh-CN" w:bidi="ar"/>
        </w:rPr>
        <w:t>（</w:t>
      </w:r>
      <w:r>
        <w:rPr>
          <w:rFonts w:hint="default" w:ascii="Times New Roman" w:hAnsi="Times New Roman" w:eastAsia="仿宋_GB2312" w:cs="Times New Roman"/>
          <w:b w:val="0"/>
          <w:bCs/>
          <w:kern w:val="0"/>
          <w:sz w:val="32"/>
          <w:szCs w:val="32"/>
          <w:lang w:val="en-US" w:eastAsia="zh-CN" w:bidi="ar"/>
        </w:rPr>
        <w:t>2023</w:t>
      </w:r>
      <w:r>
        <w:rPr>
          <w:rFonts w:hint="eastAsia" w:ascii="仿宋_GB2312" w:hAnsi="Times New Roman" w:eastAsia="仿宋_GB2312" w:cs="仿宋_GB2312"/>
          <w:b w:val="0"/>
          <w:bCs/>
          <w:kern w:val="0"/>
          <w:sz w:val="32"/>
          <w:szCs w:val="32"/>
          <w:lang w:val="en-US" w:eastAsia="zh-CN" w:bidi="ar"/>
        </w:rPr>
        <w:t>）浙台合证字第</w:t>
      </w:r>
      <w:r>
        <w:rPr>
          <w:rFonts w:hint="default" w:ascii="Times New Roman" w:hAnsi="Times New Roman" w:eastAsia="仿宋_GB2312" w:cs="Times New Roman"/>
          <w:b w:val="0"/>
          <w:bCs/>
          <w:kern w:val="0"/>
          <w:sz w:val="32"/>
          <w:szCs w:val="32"/>
          <w:lang w:val="en-US" w:eastAsia="zh-CN" w:bidi="ar"/>
        </w:rPr>
        <w:t>5006</w:t>
      </w:r>
      <w:r>
        <w:rPr>
          <w:rFonts w:hint="eastAsia" w:ascii="仿宋_GB2312" w:hAnsi="Times New Roman" w:eastAsia="仿宋_GB2312" w:cs="仿宋_GB2312"/>
          <w:b w:val="0"/>
          <w:bCs/>
          <w:kern w:val="0"/>
          <w:sz w:val="32"/>
          <w:szCs w:val="32"/>
          <w:lang w:val="en-US" w:eastAsia="zh-CN" w:bidi="ar"/>
        </w:rPr>
        <w:t>号公证书；</w:t>
      </w:r>
      <w:r>
        <w:rPr>
          <w:rFonts w:hint="default" w:ascii="Times New Roman" w:hAnsi="Times New Roman" w:eastAsia="仿宋_GB2312" w:cs="Times New Roman"/>
          <w:b w:val="0"/>
          <w:bCs/>
          <w:kern w:val="0"/>
          <w:sz w:val="32"/>
          <w:szCs w:val="32"/>
          <w:lang w:val="en-US" w:eastAsia="zh-CN" w:bidi="ar"/>
        </w:rPr>
        <w:t>6.</w:t>
      </w:r>
      <w:r>
        <w:rPr>
          <w:rFonts w:hint="eastAsia" w:ascii="仿宋_GB2312" w:hAnsi="Times New Roman" w:eastAsia="仿宋_GB2312" w:cs="仿宋_GB2312"/>
          <w:b w:val="0"/>
          <w:bCs/>
          <w:kern w:val="0"/>
          <w:sz w:val="32"/>
          <w:szCs w:val="32"/>
          <w:lang w:val="en-US" w:eastAsia="zh-CN" w:bidi="ar"/>
        </w:rPr>
        <w:t>（</w:t>
      </w:r>
      <w:r>
        <w:rPr>
          <w:rFonts w:hint="default" w:ascii="Times New Roman" w:hAnsi="Times New Roman" w:eastAsia="仿宋_GB2312" w:cs="Times New Roman"/>
          <w:b w:val="0"/>
          <w:bCs/>
          <w:kern w:val="0"/>
          <w:sz w:val="32"/>
          <w:szCs w:val="32"/>
          <w:lang w:val="en-US" w:eastAsia="zh-CN" w:bidi="ar"/>
        </w:rPr>
        <w:t>2023</w:t>
      </w:r>
      <w:r>
        <w:rPr>
          <w:rFonts w:hint="eastAsia" w:ascii="仿宋_GB2312" w:hAnsi="Times New Roman" w:eastAsia="仿宋_GB2312" w:cs="仿宋_GB2312"/>
          <w:b w:val="0"/>
          <w:bCs/>
          <w:kern w:val="0"/>
          <w:sz w:val="32"/>
          <w:szCs w:val="32"/>
          <w:lang w:val="en-US" w:eastAsia="zh-CN" w:bidi="ar"/>
        </w:rPr>
        <w:t>）浙台合证字第</w:t>
      </w:r>
      <w:r>
        <w:rPr>
          <w:rFonts w:hint="default" w:ascii="Times New Roman" w:hAnsi="Times New Roman" w:eastAsia="仿宋_GB2312" w:cs="Times New Roman"/>
          <w:b w:val="0"/>
          <w:bCs/>
          <w:kern w:val="0"/>
          <w:sz w:val="32"/>
          <w:szCs w:val="32"/>
          <w:lang w:val="en-US" w:eastAsia="zh-CN" w:bidi="ar"/>
        </w:rPr>
        <w:t>5006</w:t>
      </w:r>
      <w:r>
        <w:rPr>
          <w:rFonts w:hint="eastAsia" w:ascii="仿宋_GB2312" w:hAnsi="Times New Roman" w:eastAsia="仿宋_GB2312" w:cs="仿宋_GB2312"/>
          <w:b w:val="0"/>
          <w:bCs/>
          <w:kern w:val="0"/>
          <w:sz w:val="32"/>
          <w:szCs w:val="32"/>
          <w:lang w:val="en-US" w:eastAsia="zh-CN" w:bidi="ar"/>
        </w:rPr>
        <w:t>号公证书；</w:t>
      </w:r>
      <w:r>
        <w:rPr>
          <w:rFonts w:hint="default" w:ascii="Times New Roman" w:hAnsi="Times New Roman" w:eastAsia="仿宋_GB2312" w:cs="Times New Roman"/>
          <w:b w:val="0"/>
          <w:bCs/>
          <w:kern w:val="0"/>
          <w:sz w:val="32"/>
          <w:szCs w:val="32"/>
          <w:lang w:val="en-US" w:eastAsia="zh-CN" w:bidi="ar"/>
        </w:rPr>
        <w:t>7.“NICEC”</w:t>
      </w:r>
      <w:r>
        <w:rPr>
          <w:rFonts w:hint="eastAsia" w:ascii="仿宋_GB2312" w:hAnsi="Times New Roman" w:eastAsia="仿宋_GB2312" w:cs="仿宋_GB2312"/>
          <w:b w:val="0"/>
          <w:bCs/>
          <w:kern w:val="0"/>
          <w:sz w:val="32"/>
          <w:szCs w:val="32"/>
          <w:lang w:val="en-US" w:eastAsia="zh-CN" w:bidi="ar"/>
        </w:rPr>
        <w:t>商标信息，拟共同证明金某公司目前仍然在销售被诉侵权产品，其存在持续侵权行为，具有明显的主观恶意。经质证，</w:t>
      </w:r>
      <w:r>
        <w:rPr>
          <w:rFonts w:hint="eastAsia" w:ascii="仿宋_GB2312" w:hAnsi="Times New Roman" w:eastAsia="仿宋_GB2312" w:cs="仿宋_GB2312"/>
          <w:kern w:val="0"/>
          <w:sz w:val="32"/>
          <w:szCs w:val="32"/>
          <w:lang w:val="en-US" w:eastAsia="zh-CN" w:bidi="ar"/>
        </w:rPr>
        <w:t>金某公司、叶某益、王某璐对证据</w:t>
      </w:r>
      <w:r>
        <w:rPr>
          <w:rFonts w:hint="default" w:ascii="Times New Roman" w:hAnsi="Times New Roman" w:eastAsia="仿宋_GB2312" w:cs="Times New Roman"/>
          <w:kern w:val="0"/>
          <w:sz w:val="32"/>
          <w:szCs w:val="32"/>
          <w:lang w:val="en-US" w:eastAsia="zh-CN" w:bidi="ar"/>
        </w:rPr>
        <w:t>1</w:t>
      </w:r>
      <w:r>
        <w:rPr>
          <w:rFonts w:hint="eastAsia" w:ascii="仿宋_GB2312" w:hAnsi="Times New Roman" w:eastAsia="仿宋_GB2312" w:cs="仿宋_GB2312"/>
          <w:kern w:val="0"/>
          <w:sz w:val="32"/>
          <w:szCs w:val="32"/>
          <w:lang w:val="en-US" w:eastAsia="zh-CN" w:bidi="ar"/>
        </w:rPr>
        <w:t>的真实性、合法性予以认可，但对关联性不予认可，该公证书所涉产品并非由金某公司销售；证据</w:t>
      </w:r>
      <w:r>
        <w:rPr>
          <w:rFonts w:hint="default" w:ascii="Times New Roman" w:hAnsi="Times New Roman" w:eastAsia="仿宋_GB2312" w:cs="Times New Roman"/>
          <w:kern w:val="0"/>
          <w:sz w:val="32"/>
          <w:szCs w:val="32"/>
          <w:lang w:val="en-US" w:eastAsia="zh-CN" w:bidi="ar"/>
        </w:rPr>
        <w:t>2</w:t>
      </w:r>
      <w:r>
        <w:rPr>
          <w:rFonts w:hint="eastAsia" w:ascii="仿宋_GB2312" w:hAnsi="Times New Roman" w:eastAsia="仿宋_GB2312" w:cs="仿宋_GB2312"/>
          <w:kern w:val="0"/>
          <w:sz w:val="32"/>
          <w:szCs w:val="32"/>
          <w:lang w:val="en-US" w:eastAsia="zh-CN" w:bidi="ar"/>
        </w:rPr>
        <w:t>系外文材料，没有翻译件，对证据三性均不予认可；对证据</w:t>
      </w:r>
      <w:r>
        <w:rPr>
          <w:rFonts w:hint="default" w:ascii="Times New Roman" w:hAnsi="Times New Roman" w:eastAsia="仿宋_GB2312" w:cs="Times New Roman"/>
          <w:kern w:val="0"/>
          <w:sz w:val="32"/>
          <w:szCs w:val="32"/>
          <w:lang w:val="en-US" w:eastAsia="zh-CN" w:bidi="ar"/>
        </w:rPr>
        <w:t>3-6</w:t>
      </w:r>
      <w:r>
        <w:rPr>
          <w:rFonts w:hint="eastAsia" w:ascii="仿宋_GB2312" w:hAnsi="Times New Roman" w:eastAsia="仿宋_GB2312" w:cs="仿宋_GB2312"/>
          <w:kern w:val="0"/>
          <w:sz w:val="32"/>
          <w:szCs w:val="32"/>
          <w:lang w:val="en-US" w:eastAsia="zh-CN" w:bidi="ar"/>
        </w:rPr>
        <w:t>的真实性、合法性予以认可，但所涉聊天记录为</w:t>
      </w:r>
      <w:r>
        <w:rPr>
          <w:rFonts w:hint="default" w:ascii="Times New Roman" w:hAnsi="Times New Roman" w:eastAsia="仿宋_GB2312" w:cs="Times New Roman"/>
          <w:kern w:val="0"/>
          <w:sz w:val="32"/>
          <w:szCs w:val="32"/>
          <w:lang w:val="en-US" w:eastAsia="zh-CN" w:bidi="ar"/>
        </w:rPr>
        <w:t>“</w:t>
      </w:r>
      <w:r>
        <w:rPr>
          <w:rFonts w:hint="eastAsia" w:ascii="仿宋_GB2312" w:hAnsi="Times New Roman" w:eastAsia="仿宋_GB2312" w:cs="仿宋_GB2312"/>
          <w:kern w:val="0"/>
          <w:sz w:val="32"/>
          <w:szCs w:val="32"/>
          <w:lang w:val="en-US" w:eastAsia="zh-CN" w:bidi="ar"/>
        </w:rPr>
        <w:t>章某</w:t>
      </w:r>
      <w:r>
        <w:rPr>
          <w:rFonts w:hint="default" w:ascii="Times New Roman" w:hAnsi="Times New Roman" w:eastAsia="仿宋_GB2312" w:cs="Times New Roman"/>
          <w:kern w:val="0"/>
          <w:sz w:val="32"/>
          <w:szCs w:val="32"/>
          <w:lang w:val="en-US" w:eastAsia="zh-CN" w:bidi="ar"/>
        </w:rPr>
        <w:t>”</w:t>
      </w:r>
      <w:r>
        <w:rPr>
          <w:rFonts w:hint="eastAsia" w:ascii="仿宋_GB2312" w:hAnsi="Times New Roman" w:eastAsia="仿宋_GB2312" w:cs="仿宋_GB2312"/>
          <w:kern w:val="0"/>
          <w:sz w:val="32"/>
          <w:szCs w:val="32"/>
          <w:lang w:val="en-US" w:eastAsia="zh-CN" w:bidi="ar"/>
        </w:rPr>
        <w:t>或金某公司与李某含所在公司人员之前购销专利产品的情况，与本案没有关联性；对证据</w:t>
      </w:r>
      <w:r>
        <w:rPr>
          <w:rFonts w:hint="default" w:ascii="Times New Roman" w:hAnsi="Times New Roman" w:eastAsia="仿宋_GB2312" w:cs="Times New Roman"/>
          <w:kern w:val="0"/>
          <w:sz w:val="32"/>
          <w:szCs w:val="32"/>
          <w:lang w:val="en-US" w:eastAsia="zh-CN" w:bidi="ar"/>
        </w:rPr>
        <w:t>7</w:t>
      </w:r>
      <w:r>
        <w:rPr>
          <w:rFonts w:hint="eastAsia" w:ascii="仿宋_GB2312" w:hAnsi="Times New Roman" w:eastAsia="仿宋_GB2312" w:cs="仿宋_GB2312"/>
          <w:kern w:val="0"/>
          <w:sz w:val="32"/>
          <w:szCs w:val="32"/>
          <w:lang w:val="en-US" w:eastAsia="zh-CN" w:bidi="ar"/>
        </w:rPr>
        <w:t>的真实性、合法性予以认可，但对关联性不予认可，上述证据无法达到金某公司</w:t>
      </w:r>
      <w:r>
        <w:rPr>
          <w:rFonts w:hint="eastAsia" w:ascii="仿宋_GB2312" w:hAnsi="Times New Roman" w:eastAsia="仿宋_GB2312" w:cs="仿宋_GB2312"/>
          <w:b w:val="0"/>
          <w:bCs/>
          <w:kern w:val="0"/>
          <w:sz w:val="32"/>
          <w:szCs w:val="32"/>
          <w:lang w:val="en-US" w:eastAsia="zh-CN" w:bidi="ar"/>
        </w:rPr>
        <w:t>存在持续侵权行为的</w:t>
      </w:r>
      <w:r>
        <w:rPr>
          <w:rFonts w:hint="eastAsia" w:ascii="仿宋_GB2312" w:hAnsi="Times New Roman" w:eastAsia="仿宋_GB2312" w:cs="仿宋_GB2312"/>
          <w:kern w:val="0"/>
          <w:sz w:val="32"/>
          <w:szCs w:val="32"/>
          <w:lang w:val="en-US" w:eastAsia="zh-CN" w:bidi="ar"/>
        </w:rPr>
        <w:t>证明目的。</w:t>
      </w:r>
    </w:p>
    <w:p w14:paraId="6927B1DF">
      <w:pPr>
        <w:keepNext w:val="0"/>
        <w:keepLines w:val="0"/>
        <w:widowControl w:val="0"/>
        <w:suppressLineNumbers w:val="0"/>
        <w:autoSpaceDE w:val="0"/>
        <w:autoSpaceDN/>
        <w:spacing w:before="0" w:beforeAutospacing="0" w:after="0" w:afterAutospacing="0" w:line="592" w:lineRule="exact"/>
        <w:ind w:left="0" w:right="0" w:firstLine="640" w:firstLineChars="200"/>
        <w:jc w:val="both"/>
        <w:rPr>
          <w:rFonts w:hint="default" w:ascii="Times New Roman" w:hAnsi="Times New Roman" w:eastAsia="仿宋_GB2312" w:cs="Times New Roman"/>
          <w:b w:val="0"/>
          <w:bCs/>
          <w:kern w:val="0"/>
          <w:sz w:val="32"/>
          <w:szCs w:val="32"/>
        </w:rPr>
      </w:pPr>
      <w:r>
        <w:rPr>
          <w:rFonts w:hint="eastAsia" w:ascii="仿宋_GB2312" w:hAnsi="Times New Roman" w:eastAsia="仿宋_GB2312" w:cs="仿宋_GB2312"/>
          <w:b w:val="0"/>
          <w:bCs/>
          <w:kern w:val="0"/>
          <w:sz w:val="32"/>
          <w:szCs w:val="32"/>
          <w:lang w:val="en-US" w:eastAsia="zh-CN" w:bidi="ar"/>
        </w:rPr>
        <w:t>二审期间，李某含申请本院调取以下证据材料：</w:t>
      </w:r>
      <w:r>
        <w:rPr>
          <w:rFonts w:hint="default" w:ascii="Times New Roman" w:hAnsi="Times New Roman" w:eastAsia="仿宋_GB2312" w:cs="Times New Roman"/>
          <w:b w:val="0"/>
          <w:bCs/>
          <w:kern w:val="0"/>
          <w:sz w:val="32"/>
          <w:szCs w:val="32"/>
          <w:lang w:val="en-US" w:eastAsia="zh-CN" w:bidi="ar"/>
        </w:rPr>
        <w:t>1.</w:t>
      </w:r>
      <w:r>
        <w:rPr>
          <w:rFonts w:hint="eastAsia" w:ascii="仿宋_GB2312" w:hAnsi="Times New Roman" w:eastAsia="仿宋_GB2312" w:cs="仿宋_GB2312"/>
          <w:b w:val="0"/>
          <w:bCs/>
          <w:kern w:val="0"/>
          <w:sz w:val="32"/>
          <w:szCs w:val="32"/>
          <w:lang w:val="en-US" w:eastAsia="zh-CN" w:bidi="ar"/>
        </w:rPr>
        <w:t>向某局调取金某公司自</w:t>
      </w:r>
      <w:r>
        <w:rPr>
          <w:rFonts w:hint="default" w:ascii="Times New Roman" w:hAnsi="Times New Roman" w:eastAsia="仿宋_GB2312" w:cs="Times New Roman"/>
          <w:b w:val="0"/>
          <w:bCs/>
          <w:kern w:val="0"/>
          <w:sz w:val="32"/>
          <w:szCs w:val="32"/>
          <w:lang w:val="en-US" w:eastAsia="zh-CN" w:bidi="ar"/>
        </w:rPr>
        <w:t>2021</w:t>
      </w:r>
      <w:r>
        <w:rPr>
          <w:rFonts w:hint="eastAsia" w:ascii="仿宋_GB2312" w:hAnsi="Times New Roman" w:eastAsia="仿宋_GB2312" w:cs="仿宋_GB2312"/>
          <w:b w:val="0"/>
          <w:bCs/>
          <w:kern w:val="0"/>
          <w:sz w:val="32"/>
          <w:szCs w:val="32"/>
          <w:lang w:val="en-US" w:eastAsia="zh-CN" w:bidi="ar"/>
        </w:rPr>
        <w:t>年</w:t>
      </w:r>
      <w:r>
        <w:rPr>
          <w:rFonts w:hint="default" w:ascii="Times New Roman" w:hAnsi="Times New Roman" w:eastAsia="仿宋_GB2312" w:cs="Times New Roman"/>
          <w:b w:val="0"/>
          <w:bCs/>
          <w:kern w:val="0"/>
          <w:sz w:val="32"/>
          <w:szCs w:val="32"/>
          <w:lang w:val="en-US" w:eastAsia="zh-CN" w:bidi="ar"/>
        </w:rPr>
        <w:t>1</w:t>
      </w:r>
      <w:r>
        <w:rPr>
          <w:rFonts w:hint="eastAsia" w:ascii="仿宋_GB2312" w:hAnsi="Times New Roman" w:eastAsia="仿宋_GB2312" w:cs="仿宋_GB2312"/>
          <w:b w:val="0"/>
          <w:bCs/>
          <w:kern w:val="0"/>
          <w:sz w:val="32"/>
          <w:szCs w:val="32"/>
          <w:lang w:val="en-US" w:eastAsia="zh-CN" w:bidi="ar"/>
        </w:rPr>
        <w:t>月</w:t>
      </w:r>
      <w:r>
        <w:rPr>
          <w:rFonts w:hint="default" w:ascii="Times New Roman" w:hAnsi="Times New Roman" w:eastAsia="仿宋_GB2312" w:cs="Times New Roman"/>
          <w:b w:val="0"/>
          <w:bCs/>
          <w:kern w:val="0"/>
          <w:sz w:val="32"/>
          <w:szCs w:val="32"/>
          <w:lang w:val="en-US" w:eastAsia="zh-CN" w:bidi="ar"/>
        </w:rPr>
        <w:t>1</w:t>
      </w:r>
      <w:r>
        <w:rPr>
          <w:rFonts w:hint="eastAsia" w:ascii="仿宋_GB2312" w:hAnsi="Times New Roman" w:eastAsia="仿宋_GB2312" w:cs="仿宋_GB2312"/>
          <w:b w:val="0"/>
          <w:bCs/>
          <w:kern w:val="0"/>
          <w:sz w:val="32"/>
          <w:szCs w:val="32"/>
          <w:lang w:val="en-US" w:eastAsia="zh-CN" w:bidi="ar"/>
        </w:rPr>
        <w:t>日至今开具的名称为</w:t>
      </w:r>
      <w:r>
        <w:rPr>
          <w:rFonts w:hint="default" w:ascii="Times New Roman" w:hAnsi="Times New Roman" w:eastAsia="仿宋_GB2312" w:cs="Times New Roman"/>
          <w:b w:val="0"/>
          <w:bCs/>
          <w:kern w:val="0"/>
          <w:sz w:val="32"/>
          <w:szCs w:val="32"/>
          <w:lang w:val="en-US" w:eastAsia="zh-CN" w:bidi="ar"/>
        </w:rPr>
        <w:t>“</w:t>
      </w:r>
      <w:r>
        <w:rPr>
          <w:rFonts w:hint="eastAsia" w:ascii="仿宋_GB2312" w:hAnsi="Times New Roman" w:eastAsia="仿宋_GB2312" w:cs="仿宋_GB2312"/>
          <w:b w:val="0"/>
          <w:bCs/>
          <w:kern w:val="0"/>
          <w:sz w:val="32"/>
          <w:szCs w:val="32"/>
          <w:lang w:val="en-US" w:eastAsia="zh-CN" w:bidi="ar"/>
        </w:rPr>
        <w:t>哑铃</w:t>
      </w:r>
      <w:r>
        <w:rPr>
          <w:rFonts w:hint="default" w:ascii="Times New Roman" w:hAnsi="Times New Roman" w:eastAsia="仿宋_GB2312" w:cs="Times New Roman"/>
          <w:b w:val="0"/>
          <w:bCs/>
          <w:kern w:val="0"/>
          <w:sz w:val="32"/>
          <w:szCs w:val="32"/>
          <w:lang w:val="en-US" w:eastAsia="zh-CN" w:bidi="ar"/>
        </w:rPr>
        <w:t>”</w:t>
      </w:r>
      <w:r>
        <w:rPr>
          <w:rFonts w:hint="eastAsia" w:ascii="仿宋_GB2312" w:hAnsi="Times New Roman" w:eastAsia="仿宋_GB2312" w:cs="仿宋_GB2312"/>
          <w:b w:val="0"/>
          <w:bCs/>
          <w:kern w:val="0"/>
          <w:sz w:val="32"/>
          <w:szCs w:val="32"/>
          <w:lang w:val="en-US" w:eastAsia="zh-CN" w:bidi="ar"/>
        </w:rPr>
        <w:t>、规格型号为</w:t>
      </w:r>
      <w:r>
        <w:rPr>
          <w:rFonts w:hint="default" w:ascii="Times New Roman" w:hAnsi="Times New Roman" w:eastAsia="仿宋_GB2312" w:cs="Times New Roman"/>
          <w:b w:val="0"/>
          <w:bCs/>
          <w:kern w:val="0"/>
          <w:sz w:val="32"/>
          <w:szCs w:val="32"/>
          <w:lang w:val="en-US" w:eastAsia="zh-CN" w:bidi="ar"/>
        </w:rPr>
        <w:t>“4KG”</w:t>
      </w:r>
      <w:r>
        <w:rPr>
          <w:rFonts w:hint="eastAsia" w:ascii="仿宋_GB2312" w:hAnsi="Times New Roman" w:eastAsia="仿宋_GB2312" w:cs="仿宋_GB2312"/>
          <w:b w:val="0"/>
          <w:bCs/>
          <w:kern w:val="0"/>
          <w:sz w:val="32"/>
          <w:szCs w:val="32"/>
          <w:lang w:val="en-US" w:eastAsia="zh-CN" w:bidi="ar"/>
        </w:rPr>
        <w:t>和</w:t>
      </w:r>
      <w:r>
        <w:rPr>
          <w:rFonts w:hint="default" w:ascii="Times New Roman" w:hAnsi="Times New Roman" w:eastAsia="仿宋_GB2312" w:cs="Times New Roman"/>
          <w:b w:val="0"/>
          <w:bCs/>
          <w:kern w:val="0"/>
          <w:sz w:val="32"/>
          <w:szCs w:val="32"/>
          <w:lang w:val="en-US" w:eastAsia="zh-CN" w:bidi="ar"/>
        </w:rPr>
        <w:t>“10KG”</w:t>
      </w:r>
      <w:r>
        <w:rPr>
          <w:rFonts w:hint="eastAsia" w:ascii="仿宋_GB2312" w:hAnsi="Times New Roman" w:eastAsia="仿宋_GB2312" w:cs="仿宋_GB2312"/>
          <w:b w:val="0"/>
          <w:bCs/>
          <w:kern w:val="0"/>
          <w:sz w:val="32"/>
          <w:szCs w:val="32"/>
          <w:lang w:val="en-US" w:eastAsia="zh-CN" w:bidi="ar"/>
        </w:rPr>
        <w:t>的所有发票；</w:t>
      </w:r>
      <w:r>
        <w:rPr>
          <w:rFonts w:hint="default" w:ascii="Times New Roman" w:hAnsi="Times New Roman" w:eastAsia="仿宋_GB2312" w:cs="Times New Roman"/>
          <w:b w:val="0"/>
          <w:bCs/>
          <w:kern w:val="0"/>
          <w:sz w:val="32"/>
          <w:szCs w:val="32"/>
          <w:lang w:val="en-US" w:eastAsia="zh-CN" w:bidi="ar"/>
        </w:rPr>
        <w:t>2.</w:t>
      </w:r>
      <w:r>
        <w:rPr>
          <w:rFonts w:hint="eastAsia" w:ascii="仿宋_GB2312" w:hAnsi="Times New Roman" w:eastAsia="仿宋_GB2312" w:cs="仿宋_GB2312"/>
          <w:b w:val="0"/>
          <w:bCs/>
          <w:kern w:val="0"/>
          <w:sz w:val="32"/>
          <w:szCs w:val="32"/>
          <w:lang w:val="en-US" w:eastAsia="zh-CN" w:bidi="ar"/>
        </w:rPr>
        <w:t>向某甲调取金某公司自</w:t>
      </w:r>
      <w:r>
        <w:rPr>
          <w:rFonts w:hint="default" w:ascii="Times New Roman" w:hAnsi="Times New Roman" w:eastAsia="仿宋_GB2312" w:cs="Times New Roman"/>
          <w:b w:val="0"/>
          <w:bCs/>
          <w:kern w:val="0"/>
          <w:sz w:val="32"/>
          <w:szCs w:val="32"/>
          <w:lang w:val="en-US" w:eastAsia="zh-CN" w:bidi="ar"/>
        </w:rPr>
        <w:t>2021</w:t>
      </w:r>
      <w:r>
        <w:rPr>
          <w:rFonts w:hint="eastAsia" w:ascii="仿宋_GB2312" w:hAnsi="Times New Roman" w:eastAsia="仿宋_GB2312" w:cs="仿宋_GB2312"/>
          <w:b w:val="0"/>
          <w:bCs/>
          <w:kern w:val="0"/>
          <w:sz w:val="32"/>
          <w:szCs w:val="32"/>
          <w:lang w:val="en-US" w:eastAsia="zh-CN" w:bidi="ar"/>
        </w:rPr>
        <w:t>年</w:t>
      </w:r>
      <w:r>
        <w:rPr>
          <w:rFonts w:hint="default" w:ascii="Times New Roman" w:hAnsi="Times New Roman" w:eastAsia="仿宋_GB2312" w:cs="Times New Roman"/>
          <w:b w:val="0"/>
          <w:bCs/>
          <w:kern w:val="0"/>
          <w:sz w:val="32"/>
          <w:szCs w:val="32"/>
          <w:lang w:val="en-US" w:eastAsia="zh-CN" w:bidi="ar"/>
        </w:rPr>
        <w:t>1</w:t>
      </w:r>
      <w:r>
        <w:rPr>
          <w:rFonts w:hint="eastAsia" w:ascii="仿宋_GB2312" w:hAnsi="Times New Roman" w:eastAsia="仿宋_GB2312" w:cs="仿宋_GB2312"/>
          <w:b w:val="0"/>
          <w:bCs/>
          <w:kern w:val="0"/>
          <w:sz w:val="32"/>
          <w:szCs w:val="32"/>
          <w:lang w:val="en-US" w:eastAsia="zh-CN" w:bidi="ar"/>
        </w:rPr>
        <w:t>月</w:t>
      </w:r>
      <w:r>
        <w:rPr>
          <w:rFonts w:hint="default" w:ascii="Times New Roman" w:hAnsi="Times New Roman" w:eastAsia="仿宋_GB2312" w:cs="Times New Roman"/>
          <w:b w:val="0"/>
          <w:bCs/>
          <w:kern w:val="0"/>
          <w:sz w:val="32"/>
          <w:szCs w:val="32"/>
          <w:lang w:val="en-US" w:eastAsia="zh-CN" w:bidi="ar"/>
        </w:rPr>
        <w:t>1</w:t>
      </w:r>
      <w:r>
        <w:rPr>
          <w:rFonts w:hint="eastAsia" w:ascii="仿宋_GB2312" w:hAnsi="Times New Roman" w:eastAsia="仿宋_GB2312" w:cs="仿宋_GB2312"/>
          <w:b w:val="0"/>
          <w:bCs/>
          <w:kern w:val="0"/>
          <w:sz w:val="32"/>
          <w:szCs w:val="32"/>
          <w:lang w:val="en-US" w:eastAsia="zh-CN" w:bidi="ar"/>
        </w:rPr>
        <w:t>日至今申报的全部出口数据；</w:t>
      </w:r>
      <w:r>
        <w:rPr>
          <w:rFonts w:hint="default" w:ascii="Times New Roman" w:hAnsi="Times New Roman" w:eastAsia="仿宋_GB2312" w:cs="Times New Roman"/>
          <w:b w:val="0"/>
          <w:bCs/>
          <w:kern w:val="0"/>
          <w:sz w:val="32"/>
          <w:szCs w:val="32"/>
          <w:lang w:val="en-US" w:eastAsia="zh-CN" w:bidi="ar"/>
        </w:rPr>
        <w:t>3.</w:t>
      </w:r>
      <w:r>
        <w:rPr>
          <w:rFonts w:hint="eastAsia" w:ascii="仿宋_GB2312" w:hAnsi="Times New Roman" w:eastAsia="仿宋_GB2312" w:cs="仿宋_GB2312"/>
          <w:b w:val="0"/>
          <w:bCs/>
          <w:kern w:val="0"/>
          <w:sz w:val="32"/>
          <w:szCs w:val="32"/>
          <w:lang w:val="en-US" w:eastAsia="zh-CN" w:bidi="ar"/>
        </w:rPr>
        <w:t>向某乙调取金某公司自</w:t>
      </w:r>
      <w:r>
        <w:rPr>
          <w:rFonts w:hint="default" w:ascii="Times New Roman" w:hAnsi="Times New Roman" w:eastAsia="仿宋_GB2312" w:cs="Times New Roman"/>
          <w:b w:val="0"/>
          <w:bCs/>
          <w:kern w:val="0"/>
          <w:sz w:val="32"/>
          <w:szCs w:val="32"/>
          <w:lang w:val="en-US" w:eastAsia="zh-CN" w:bidi="ar"/>
        </w:rPr>
        <w:t>2021</w:t>
      </w:r>
      <w:r>
        <w:rPr>
          <w:rFonts w:hint="eastAsia" w:ascii="仿宋_GB2312" w:hAnsi="Times New Roman" w:eastAsia="仿宋_GB2312" w:cs="仿宋_GB2312"/>
          <w:b w:val="0"/>
          <w:bCs/>
          <w:kern w:val="0"/>
          <w:sz w:val="32"/>
          <w:szCs w:val="32"/>
          <w:lang w:val="en-US" w:eastAsia="zh-CN" w:bidi="ar"/>
        </w:rPr>
        <w:t>年</w:t>
      </w:r>
      <w:r>
        <w:rPr>
          <w:rFonts w:hint="default" w:ascii="Times New Roman" w:hAnsi="Times New Roman" w:eastAsia="仿宋_GB2312" w:cs="Times New Roman"/>
          <w:b w:val="0"/>
          <w:bCs/>
          <w:kern w:val="0"/>
          <w:sz w:val="32"/>
          <w:szCs w:val="32"/>
          <w:lang w:val="en-US" w:eastAsia="zh-CN" w:bidi="ar"/>
        </w:rPr>
        <w:t>1</w:t>
      </w:r>
      <w:r>
        <w:rPr>
          <w:rFonts w:hint="eastAsia" w:ascii="仿宋_GB2312" w:hAnsi="Times New Roman" w:eastAsia="仿宋_GB2312" w:cs="仿宋_GB2312"/>
          <w:b w:val="0"/>
          <w:bCs/>
          <w:kern w:val="0"/>
          <w:sz w:val="32"/>
          <w:szCs w:val="32"/>
          <w:lang w:val="en-US" w:eastAsia="zh-CN" w:bidi="ar"/>
        </w:rPr>
        <w:t>月</w:t>
      </w:r>
      <w:r>
        <w:rPr>
          <w:rFonts w:hint="default" w:ascii="Times New Roman" w:hAnsi="Times New Roman" w:eastAsia="仿宋_GB2312" w:cs="Times New Roman"/>
          <w:b w:val="0"/>
          <w:bCs/>
          <w:kern w:val="0"/>
          <w:sz w:val="32"/>
          <w:szCs w:val="32"/>
          <w:lang w:val="en-US" w:eastAsia="zh-CN" w:bidi="ar"/>
        </w:rPr>
        <w:t>1</w:t>
      </w:r>
      <w:r>
        <w:rPr>
          <w:rFonts w:hint="eastAsia" w:ascii="仿宋_GB2312" w:hAnsi="Times New Roman" w:eastAsia="仿宋_GB2312" w:cs="仿宋_GB2312"/>
          <w:b w:val="0"/>
          <w:bCs/>
          <w:kern w:val="0"/>
          <w:sz w:val="32"/>
          <w:szCs w:val="32"/>
          <w:lang w:val="en-US" w:eastAsia="zh-CN" w:bidi="ar"/>
        </w:rPr>
        <w:t>日至今申报的全部出口数据；</w:t>
      </w:r>
      <w:r>
        <w:rPr>
          <w:rFonts w:hint="default" w:ascii="Times New Roman" w:hAnsi="Times New Roman" w:eastAsia="仿宋_GB2312" w:cs="Times New Roman"/>
          <w:b w:val="0"/>
          <w:bCs/>
          <w:kern w:val="0"/>
          <w:sz w:val="32"/>
          <w:szCs w:val="32"/>
          <w:lang w:val="en-US" w:eastAsia="zh-CN" w:bidi="ar"/>
        </w:rPr>
        <w:t>4.</w:t>
      </w:r>
      <w:r>
        <w:rPr>
          <w:rFonts w:hint="eastAsia" w:ascii="仿宋_GB2312" w:hAnsi="Times New Roman" w:eastAsia="仿宋_GB2312" w:cs="仿宋_GB2312"/>
          <w:b w:val="0"/>
          <w:bCs/>
          <w:kern w:val="0"/>
          <w:sz w:val="32"/>
          <w:szCs w:val="32"/>
          <w:lang w:val="en-US" w:eastAsia="zh-CN" w:bidi="ar"/>
        </w:rPr>
        <w:t>责令金某公司提供</w:t>
      </w:r>
      <w:r>
        <w:rPr>
          <w:rFonts w:hint="default" w:ascii="Times New Roman" w:hAnsi="Times New Roman" w:eastAsia="仿宋_GB2312" w:cs="Times New Roman"/>
          <w:b w:val="0"/>
          <w:bCs/>
          <w:kern w:val="0"/>
          <w:sz w:val="32"/>
          <w:szCs w:val="32"/>
          <w:lang w:val="en-US" w:eastAsia="zh-CN" w:bidi="ar"/>
        </w:rPr>
        <w:t>2021</w:t>
      </w:r>
      <w:r>
        <w:rPr>
          <w:rFonts w:hint="eastAsia" w:ascii="仿宋_GB2312" w:hAnsi="Times New Roman" w:eastAsia="仿宋_GB2312" w:cs="仿宋_GB2312"/>
          <w:b w:val="0"/>
          <w:bCs/>
          <w:kern w:val="0"/>
          <w:sz w:val="32"/>
          <w:szCs w:val="32"/>
          <w:lang w:val="en-US" w:eastAsia="zh-CN" w:bidi="ar"/>
        </w:rPr>
        <w:t>年</w:t>
      </w:r>
      <w:r>
        <w:rPr>
          <w:rFonts w:hint="default" w:ascii="Times New Roman" w:hAnsi="Times New Roman" w:eastAsia="仿宋_GB2312" w:cs="Times New Roman"/>
          <w:b w:val="0"/>
          <w:bCs/>
          <w:kern w:val="0"/>
          <w:sz w:val="32"/>
          <w:szCs w:val="32"/>
          <w:lang w:val="en-US" w:eastAsia="zh-CN" w:bidi="ar"/>
        </w:rPr>
        <w:t>1</w:t>
      </w:r>
      <w:r>
        <w:rPr>
          <w:rFonts w:hint="eastAsia" w:ascii="仿宋_GB2312" w:hAnsi="Times New Roman" w:eastAsia="仿宋_GB2312" w:cs="仿宋_GB2312"/>
          <w:b w:val="0"/>
          <w:bCs/>
          <w:kern w:val="0"/>
          <w:sz w:val="32"/>
          <w:szCs w:val="32"/>
          <w:lang w:val="en-US" w:eastAsia="zh-CN" w:bidi="ar"/>
        </w:rPr>
        <w:t>月</w:t>
      </w:r>
      <w:r>
        <w:rPr>
          <w:rFonts w:hint="default" w:ascii="Times New Roman" w:hAnsi="Times New Roman" w:eastAsia="仿宋_GB2312" w:cs="Times New Roman"/>
          <w:b w:val="0"/>
          <w:bCs/>
          <w:kern w:val="0"/>
          <w:sz w:val="32"/>
          <w:szCs w:val="32"/>
          <w:lang w:val="en-US" w:eastAsia="zh-CN" w:bidi="ar"/>
        </w:rPr>
        <w:t>1</w:t>
      </w:r>
      <w:r>
        <w:rPr>
          <w:rFonts w:hint="eastAsia" w:ascii="仿宋_GB2312" w:hAnsi="Times New Roman" w:eastAsia="仿宋_GB2312" w:cs="仿宋_GB2312"/>
          <w:b w:val="0"/>
          <w:bCs/>
          <w:kern w:val="0"/>
          <w:sz w:val="32"/>
          <w:szCs w:val="32"/>
          <w:lang w:val="en-US" w:eastAsia="zh-CN" w:bidi="ar"/>
        </w:rPr>
        <w:t>日至今的公司财务账册，包括哑铃产品的销售数量、销售收入数额等账簿资料。本院经审查，对李某含要求向某甲海关、某乙调取金某公司相关出口数据的申请予以准许，其余调取证据申请不属于人民法院调取证据的法定情形或无调取必要，故不予准许。本院向某甲海关、某乙海关发送协查函，该两家海关分别向本院出具了金某公司出口相关数据。李某含对上述海关出口数据的三性予以认可，认为可以证明金某公司存在持续侵权行为以及侵权规模大；</w:t>
      </w:r>
      <w:r>
        <w:rPr>
          <w:rFonts w:hint="eastAsia" w:ascii="仿宋_GB2312" w:hAnsi="Times New Roman" w:eastAsia="仿宋_GB2312" w:cs="仿宋_GB2312"/>
          <w:kern w:val="0"/>
          <w:sz w:val="32"/>
          <w:szCs w:val="32"/>
          <w:lang w:val="en-US" w:eastAsia="zh-CN" w:bidi="ar"/>
        </w:rPr>
        <w:t>金某公司、叶某益、王某璐对该证据的真实性予以认可，但认为无法证明金某公司销售被诉侵权产品的情况。</w:t>
      </w:r>
    </w:p>
    <w:p w14:paraId="601997F8">
      <w:pPr>
        <w:keepNext w:val="0"/>
        <w:keepLines w:val="0"/>
        <w:widowControl w:val="0"/>
        <w:suppressLineNumbers w:val="0"/>
        <w:autoSpaceDE w:val="0"/>
        <w:autoSpaceDN/>
        <w:spacing w:before="0" w:beforeAutospacing="0" w:after="0" w:afterAutospacing="0" w:line="592" w:lineRule="exact"/>
        <w:ind w:left="0" w:right="0" w:firstLine="640" w:firstLineChars="200"/>
        <w:jc w:val="both"/>
        <w:rPr>
          <w:rFonts w:hint="default" w:ascii="Times New Roman" w:hAnsi="Times New Roman" w:eastAsia="仿宋_GB2312" w:cs="Times New Roman"/>
          <w:b w:val="0"/>
          <w:bCs/>
          <w:kern w:val="0"/>
          <w:sz w:val="32"/>
          <w:szCs w:val="32"/>
        </w:rPr>
      </w:pPr>
      <w:r>
        <w:rPr>
          <w:rFonts w:hint="eastAsia" w:ascii="仿宋_GB2312" w:hAnsi="Times New Roman" w:eastAsia="仿宋_GB2312" w:cs="仿宋_GB2312"/>
          <w:b w:val="0"/>
          <w:bCs/>
          <w:kern w:val="0"/>
          <w:sz w:val="32"/>
          <w:szCs w:val="32"/>
          <w:lang w:val="en-US" w:eastAsia="zh-CN" w:bidi="ar"/>
        </w:rPr>
        <w:t>本院经审查认为：李某含提交的证据</w:t>
      </w:r>
      <w:r>
        <w:rPr>
          <w:rFonts w:hint="default" w:ascii="Times New Roman" w:hAnsi="Times New Roman" w:eastAsia="仿宋_GB2312" w:cs="Times New Roman"/>
          <w:b w:val="0"/>
          <w:bCs/>
          <w:kern w:val="0"/>
          <w:sz w:val="32"/>
          <w:szCs w:val="32"/>
          <w:lang w:val="en-US" w:eastAsia="zh-CN" w:bidi="ar"/>
        </w:rPr>
        <w:t>1</w:t>
      </w:r>
      <w:r>
        <w:rPr>
          <w:rFonts w:hint="eastAsia" w:ascii="仿宋_GB2312" w:hAnsi="Times New Roman" w:eastAsia="仿宋_GB2312" w:cs="仿宋_GB2312"/>
          <w:b w:val="0"/>
          <w:bCs/>
          <w:kern w:val="0"/>
          <w:sz w:val="32"/>
          <w:szCs w:val="32"/>
          <w:lang w:val="en-US" w:eastAsia="zh-CN" w:bidi="ar"/>
        </w:rPr>
        <w:t>、</w:t>
      </w:r>
      <w:r>
        <w:rPr>
          <w:rFonts w:hint="default" w:ascii="Times New Roman" w:hAnsi="Times New Roman" w:eastAsia="仿宋_GB2312" w:cs="Times New Roman"/>
          <w:b w:val="0"/>
          <w:bCs/>
          <w:kern w:val="0"/>
          <w:sz w:val="32"/>
          <w:szCs w:val="32"/>
          <w:lang w:val="en-US" w:eastAsia="zh-CN" w:bidi="ar"/>
        </w:rPr>
        <w:t>3-7</w:t>
      </w:r>
      <w:r>
        <w:rPr>
          <w:rFonts w:hint="eastAsia" w:ascii="仿宋_GB2312" w:hAnsi="Times New Roman" w:eastAsia="仿宋_GB2312" w:cs="仿宋_GB2312"/>
          <w:b w:val="0"/>
          <w:bCs/>
          <w:kern w:val="0"/>
          <w:sz w:val="32"/>
          <w:szCs w:val="32"/>
          <w:lang w:val="en-US" w:eastAsia="zh-CN" w:bidi="ar"/>
        </w:rPr>
        <w:t>以及某甲海关、某乙海关分别向本院出具的金某公司出口相关数据均具有真实性、合法性和关联性，且能相互印证，可以证明截至本案二审期间金某公司持续销售被诉侵权产品以及相关销量，予以认定；证据</w:t>
      </w:r>
      <w:r>
        <w:rPr>
          <w:rFonts w:hint="default" w:ascii="Times New Roman" w:hAnsi="Times New Roman" w:eastAsia="仿宋_GB2312" w:cs="Times New Roman"/>
          <w:kern w:val="0"/>
          <w:sz w:val="32"/>
          <w:szCs w:val="32"/>
          <w:lang w:val="en-US" w:eastAsia="zh-CN" w:bidi="ar"/>
        </w:rPr>
        <w:t>2</w:t>
      </w:r>
      <w:r>
        <w:rPr>
          <w:rFonts w:hint="eastAsia" w:ascii="仿宋_GB2312" w:hAnsi="Times New Roman" w:eastAsia="仿宋_GB2312" w:cs="仿宋_GB2312"/>
          <w:kern w:val="0"/>
          <w:sz w:val="32"/>
          <w:szCs w:val="32"/>
          <w:lang w:val="en-US" w:eastAsia="zh-CN" w:bidi="ar"/>
        </w:rPr>
        <w:t>系外文材料，没有翻译件，不符合证据形式要件，故不予认定</w:t>
      </w:r>
      <w:r>
        <w:rPr>
          <w:rFonts w:hint="eastAsia" w:ascii="仿宋_GB2312" w:hAnsi="Times New Roman" w:eastAsia="仿宋_GB2312" w:cs="仿宋_GB2312"/>
          <w:b w:val="0"/>
          <w:bCs/>
          <w:kern w:val="0"/>
          <w:sz w:val="32"/>
          <w:szCs w:val="32"/>
          <w:lang w:val="en-US" w:eastAsia="zh-CN" w:bidi="ar"/>
        </w:rPr>
        <w:t>。</w:t>
      </w:r>
    </w:p>
    <w:p w14:paraId="71BB2228">
      <w:pPr>
        <w:keepNext w:val="0"/>
        <w:keepLines w:val="0"/>
        <w:widowControl w:val="0"/>
        <w:suppressLineNumbers w:val="0"/>
        <w:autoSpaceDE w:val="0"/>
        <w:autoSpaceDN/>
        <w:spacing w:before="0" w:beforeAutospacing="0" w:after="0" w:afterAutospacing="0" w:line="592" w:lineRule="exact"/>
        <w:ind w:left="0" w:right="0" w:firstLine="640" w:firstLineChars="200"/>
        <w:jc w:val="both"/>
        <w:rPr>
          <w:rFonts w:hint="default" w:ascii="Times New Roman" w:hAnsi="Times New Roman" w:eastAsia="仿宋_GB2312" w:cs="Times New Roman"/>
          <w:b w:val="0"/>
          <w:bCs/>
          <w:kern w:val="0"/>
          <w:sz w:val="32"/>
          <w:szCs w:val="32"/>
        </w:rPr>
      </w:pPr>
      <w:r>
        <w:rPr>
          <w:rFonts w:hint="eastAsia" w:ascii="仿宋_GB2312" w:hAnsi="Times New Roman" w:eastAsia="仿宋_GB2312" w:cs="仿宋_GB2312"/>
          <w:b w:val="0"/>
          <w:bCs/>
          <w:kern w:val="0"/>
          <w:sz w:val="32"/>
          <w:szCs w:val="32"/>
          <w:lang w:val="en-US" w:eastAsia="zh-CN" w:bidi="ar"/>
        </w:rPr>
        <w:t>本院对一审法院查明的事实予以确认。二审另查明：金某公司于</w:t>
      </w:r>
      <w:r>
        <w:rPr>
          <w:rFonts w:hint="default" w:ascii="Times New Roman" w:hAnsi="Times New Roman" w:eastAsia="仿宋_GB2312" w:cs="Times New Roman"/>
          <w:b w:val="0"/>
          <w:bCs/>
          <w:kern w:val="0"/>
          <w:sz w:val="32"/>
          <w:szCs w:val="32"/>
          <w:lang w:val="en-US" w:eastAsia="zh-CN" w:bidi="ar"/>
        </w:rPr>
        <w:t>2020</w:t>
      </w:r>
      <w:r>
        <w:rPr>
          <w:rFonts w:hint="eastAsia" w:ascii="仿宋_GB2312" w:hAnsi="Times New Roman" w:eastAsia="仿宋_GB2312" w:cs="仿宋_GB2312"/>
          <w:b w:val="0"/>
          <w:bCs/>
          <w:kern w:val="0"/>
          <w:sz w:val="32"/>
          <w:szCs w:val="32"/>
          <w:lang w:val="en-US" w:eastAsia="zh-CN" w:bidi="ar"/>
        </w:rPr>
        <w:t>年</w:t>
      </w:r>
      <w:r>
        <w:rPr>
          <w:rFonts w:hint="default" w:ascii="Times New Roman" w:hAnsi="Times New Roman" w:eastAsia="仿宋_GB2312" w:cs="Times New Roman"/>
          <w:b w:val="0"/>
          <w:bCs/>
          <w:kern w:val="0"/>
          <w:sz w:val="32"/>
          <w:szCs w:val="32"/>
          <w:lang w:val="en-US" w:eastAsia="zh-CN" w:bidi="ar"/>
        </w:rPr>
        <w:t>7</w:t>
      </w:r>
      <w:r>
        <w:rPr>
          <w:rFonts w:hint="eastAsia" w:ascii="仿宋_GB2312" w:hAnsi="Times New Roman" w:eastAsia="仿宋_GB2312" w:cs="仿宋_GB2312"/>
          <w:b w:val="0"/>
          <w:bCs/>
          <w:kern w:val="0"/>
          <w:sz w:val="32"/>
          <w:szCs w:val="32"/>
          <w:lang w:val="en-US" w:eastAsia="zh-CN" w:bidi="ar"/>
        </w:rPr>
        <w:t>月</w:t>
      </w:r>
      <w:r>
        <w:rPr>
          <w:rFonts w:hint="default" w:ascii="Times New Roman" w:hAnsi="Times New Roman" w:eastAsia="仿宋_GB2312" w:cs="Times New Roman"/>
          <w:b w:val="0"/>
          <w:bCs/>
          <w:kern w:val="0"/>
          <w:sz w:val="32"/>
          <w:szCs w:val="32"/>
          <w:lang w:val="en-US" w:eastAsia="zh-CN" w:bidi="ar"/>
        </w:rPr>
        <w:t>13</w:t>
      </w:r>
      <w:r>
        <w:rPr>
          <w:rFonts w:hint="eastAsia" w:ascii="仿宋_GB2312" w:hAnsi="Times New Roman" w:eastAsia="仿宋_GB2312" w:cs="仿宋_GB2312"/>
          <w:b w:val="0"/>
          <w:bCs/>
          <w:kern w:val="0"/>
          <w:sz w:val="32"/>
          <w:szCs w:val="32"/>
          <w:lang w:val="en-US" w:eastAsia="zh-CN" w:bidi="ar"/>
        </w:rPr>
        <w:t>日至</w:t>
      </w:r>
      <w:r>
        <w:rPr>
          <w:rFonts w:hint="default" w:ascii="Times New Roman" w:hAnsi="Times New Roman" w:eastAsia="仿宋_GB2312" w:cs="Times New Roman"/>
          <w:b w:val="0"/>
          <w:bCs/>
          <w:kern w:val="0"/>
          <w:sz w:val="32"/>
          <w:szCs w:val="32"/>
          <w:lang w:val="en-US" w:eastAsia="zh-CN" w:bidi="ar"/>
        </w:rPr>
        <w:t>2021</w:t>
      </w:r>
      <w:r>
        <w:rPr>
          <w:rFonts w:hint="eastAsia" w:ascii="仿宋_GB2312" w:hAnsi="Times New Roman" w:eastAsia="仿宋_GB2312" w:cs="仿宋_GB2312"/>
          <w:b w:val="0"/>
          <w:bCs/>
          <w:kern w:val="0"/>
          <w:sz w:val="32"/>
          <w:szCs w:val="32"/>
          <w:lang w:val="en-US" w:eastAsia="zh-CN" w:bidi="ar"/>
        </w:rPr>
        <w:t>年</w:t>
      </w:r>
      <w:r>
        <w:rPr>
          <w:rFonts w:hint="default" w:ascii="Times New Roman" w:hAnsi="Times New Roman" w:eastAsia="仿宋_GB2312" w:cs="Times New Roman"/>
          <w:b w:val="0"/>
          <w:bCs/>
          <w:kern w:val="0"/>
          <w:sz w:val="32"/>
          <w:szCs w:val="32"/>
          <w:lang w:val="en-US" w:eastAsia="zh-CN" w:bidi="ar"/>
        </w:rPr>
        <w:t>1</w:t>
      </w:r>
      <w:r>
        <w:rPr>
          <w:rFonts w:hint="eastAsia" w:ascii="仿宋_GB2312" w:hAnsi="Times New Roman" w:eastAsia="仿宋_GB2312" w:cs="仿宋_GB2312"/>
          <w:b w:val="0"/>
          <w:bCs/>
          <w:kern w:val="0"/>
          <w:sz w:val="32"/>
          <w:szCs w:val="32"/>
          <w:lang w:val="en-US" w:eastAsia="zh-CN" w:bidi="ar"/>
        </w:rPr>
        <w:t>月</w:t>
      </w:r>
      <w:r>
        <w:rPr>
          <w:rFonts w:hint="default" w:ascii="Times New Roman" w:hAnsi="Times New Roman" w:eastAsia="仿宋_GB2312" w:cs="Times New Roman"/>
          <w:b w:val="0"/>
          <w:bCs/>
          <w:kern w:val="0"/>
          <w:sz w:val="32"/>
          <w:szCs w:val="32"/>
          <w:lang w:val="en-US" w:eastAsia="zh-CN" w:bidi="ar"/>
        </w:rPr>
        <w:t>4</w:t>
      </w:r>
      <w:r>
        <w:rPr>
          <w:rFonts w:hint="eastAsia" w:ascii="仿宋_GB2312" w:hAnsi="Times New Roman" w:eastAsia="仿宋_GB2312" w:cs="仿宋_GB2312"/>
          <w:b w:val="0"/>
          <w:bCs/>
          <w:kern w:val="0"/>
          <w:sz w:val="32"/>
          <w:szCs w:val="32"/>
          <w:lang w:val="en-US" w:eastAsia="zh-CN" w:bidi="ar"/>
        </w:rPr>
        <w:t>日曾向李某含所在的某丁公司采购包括涉案专利产品在内的两款哑铃产品共计</w:t>
      </w:r>
      <w:r>
        <w:rPr>
          <w:rFonts w:hint="default" w:ascii="Times New Roman" w:hAnsi="Times New Roman" w:eastAsia="仿宋_GB2312" w:cs="Times New Roman"/>
          <w:b w:val="0"/>
          <w:bCs/>
          <w:kern w:val="0"/>
          <w:sz w:val="32"/>
          <w:szCs w:val="32"/>
          <w:lang w:val="en-US" w:eastAsia="zh-CN" w:bidi="ar"/>
        </w:rPr>
        <w:t>400</w:t>
      </w:r>
      <w:r>
        <w:rPr>
          <w:rFonts w:hint="eastAsia" w:ascii="仿宋_GB2312" w:hAnsi="Times New Roman" w:eastAsia="仿宋_GB2312" w:cs="仿宋_GB2312"/>
          <w:b w:val="0"/>
          <w:bCs/>
          <w:kern w:val="0"/>
          <w:sz w:val="32"/>
          <w:szCs w:val="32"/>
          <w:lang w:val="en-US" w:eastAsia="zh-CN" w:bidi="ar"/>
        </w:rPr>
        <w:t>余万元。</w:t>
      </w:r>
      <w:r>
        <w:rPr>
          <w:rFonts w:hint="default" w:ascii="Times New Roman" w:hAnsi="Times New Roman" w:eastAsia="仿宋_GB2312" w:cs="Times New Roman"/>
          <w:b w:val="0"/>
          <w:bCs/>
          <w:kern w:val="0"/>
          <w:sz w:val="32"/>
          <w:szCs w:val="32"/>
          <w:lang w:val="en-US" w:eastAsia="zh-CN" w:bidi="ar"/>
        </w:rPr>
        <w:t>2021</w:t>
      </w:r>
      <w:r>
        <w:rPr>
          <w:rFonts w:hint="eastAsia" w:ascii="仿宋_GB2312" w:hAnsi="Times New Roman" w:eastAsia="仿宋_GB2312" w:cs="仿宋_GB2312"/>
          <w:b w:val="0"/>
          <w:bCs/>
          <w:kern w:val="0"/>
          <w:sz w:val="32"/>
          <w:szCs w:val="32"/>
          <w:lang w:val="en-US" w:eastAsia="zh-CN" w:bidi="ar"/>
        </w:rPr>
        <w:t>年</w:t>
      </w:r>
      <w:r>
        <w:rPr>
          <w:rFonts w:hint="default" w:ascii="Times New Roman" w:hAnsi="Times New Roman" w:eastAsia="仿宋_GB2312" w:cs="Times New Roman"/>
          <w:b w:val="0"/>
          <w:bCs/>
          <w:kern w:val="0"/>
          <w:sz w:val="32"/>
          <w:szCs w:val="32"/>
          <w:lang w:val="en-US" w:eastAsia="zh-CN" w:bidi="ar"/>
        </w:rPr>
        <w:t>1</w:t>
      </w:r>
      <w:r>
        <w:rPr>
          <w:rFonts w:hint="eastAsia" w:ascii="仿宋_GB2312" w:hAnsi="Times New Roman" w:eastAsia="仿宋_GB2312" w:cs="仿宋_GB2312"/>
          <w:b w:val="0"/>
          <w:bCs/>
          <w:kern w:val="0"/>
          <w:sz w:val="32"/>
          <w:szCs w:val="32"/>
          <w:lang w:val="en-US" w:eastAsia="zh-CN" w:bidi="ar"/>
        </w:rPr>
        <w:t>月</w:t>
      </w:r>
      <w:r>
        <w:rPr>
          <w:rFonts w:hint="default" w:ascii="Times New Roman" w:hAnsi="Times New Roman" w:eastAsia="仿宋_GB2312" w:cs="Times New Roman"/>
          <w:b w:val="0"/>
          <w:bCs/>
          <w:kern w:val="0"/>
          <w:sz w:val="32"/>
          <w:szCs w:val="32"/>
          <w:lang w:val="en-US" w:eastAsia="zh-CN" w:bidi="ar"/>
        </w:rPr>
        <w:t>11</w:t>
      </w:r>
      <w:r>
        <w:rPr>
          <w:rFonts w:hint="eastAsia" w:ascii="仿宋_GB2312" w:hAnsi="Times New Roman" w:eastAsia="仿宋_GB2312" w:cs="仿宋_GB2312"/>
          <w:b w:val="0"/>
          <w:bCs/>
          <w:kern w:val="0"/>
          <w:sz w:val="32"/>
          <w:szCs w:val="32"/>
          <w:lang w:val="en-US" w:eastAsia="zh-CN" w:bidi="ar"/>
        </w:rPr>
        <w:t>日至</w:t>
      </w:r>
      <w:r>
        <w:rPr>
          <w:rFonts w:hint="default" w:ascii="Times New Roman" w:hAnsi="Times New Roman" w:eastAsia="仿宋_GB2312" w:cs="Times New Roman"/>
          <w:b w:val="0"/>
          <w:bCs/>
          <w:kern w:val="0"/>
          <w:sz w:val="32"/>
          <w:szCs w:val="32"/>
          <w:lang w:val="en-US" w:eastAsia="zh-CN" w:bidi="ar"/>
        </w:rPr>
        <w:t>2023</w:t>
      </w:r>
      <w:r>
        <w:rPr>
          <w:rFonts w:hint="eastAsia" w:ascii="仿宋_GB2312" w:hAnsi="Times New Roman" w:eastAsia="仿宋_GB2312" w:cs="仿宋_GB2312"/>
          <w:b w:val="0"/>
          <w:bCs/>
          <w:kern w:val="0"/>
          <w:sz w:val="32"/>
          <w:szCs w:val="32"/>
          <w:lang w:val="en-US" w:eastAsia="zh-CN" w:bidi="ar"/>
        </w:rPr>
        <w:t>年</w:t>
      </w:r>
      <w:r>
        <w:rPr>
          <w:rFonts w:hint="default" w:ascii="Times New Roman" w:hAnsi="Times New Roman" w:eastAsia="仿宋_GB2312" w:cs="Times New Roman"/>
          <w:b w:val="0"/>
          <w:bCs/>
          <w:kern w:val="0"/>
          <w:sz w:val="32"/>
          <w:szCs w:val="32"/>
          <w:lang w:val="en-US" w:eastAsia="zh-CN" w:bidi="ar"/>
        </w:rPr>
        <w:t>3</w:t>
      </w:r>
      <w:r>
        <w:rPr>
          <w:rFonts w:hint="eastAsia" w:ascii="仿宋_GB2312" w:hAnsi="Times New Roman" w:eastAsia="仿宋_GB2312" w:cs="仿宋_GB2312"/>
          <w:b w:val="0"/>
          <w:bCs/>
          <w:kern w:val="0"/>
          <w:sz w:val="32"/>
          <w:szCs w:val="32"/>
          <w:lang w:val="en-US" w:eastAsia="zh-CN" w:bidi="ar"/>
        </w:rPr>
        <w:t>月</w:t>
      </w:r>
      <w:r>
        <w:rPr>
          <w:rFonts w:hint="default" w:ascii="Times New Roman" w:hAnsi="Times New Roman" w:eastAsia="仿宋_GB2312" w:cs="Times New Roman"/>
          <w:b w:val="0"/>
          <w:bCs/>
          <w:kern w:val="0"/>
          <w:sz w:val="32"/>
          <w:szCs w:val="32"/>
          <w:lang w:val="en-US" w:eastAsia="zh-CN" w:bidi="ar"/>
        </w:rPr>
        <w:t>23</w:t>
      </w:r>
      <w:r>
        <w:rPr>
          <w:rFonts w:hint="eastAsia" w:ascii="仿宋_GB2312" w:hAnsi="Times New Roman" w:eastAsia="仿宋_GB2312" w:cs="仿宋_GB2312"/>
          <w:b w:val="0"/>
          <w:bCs/>
          <w:kern w:val="0"/>
          <w:sz w:val="32"/>
          <w:szCs w:val="32"/>
          <w:lang w:val="en-US" w:eastAsia="zh-CN" w:bidi="ar"/>
        </w:rPr>
        <w:t>日，金某公司通过某甲海关出口相关哑铃产品，其中单独出口被诉侵权产品（即</w:t>
      </w:r>
      <w:r>
        <w:rPr>
          <w:rFonts w:hint="default" w:ascii="Times New Roman" w:hAnsi="Times New Roman" w:eastAsia="仿宋_GB2312" w:cs="Times New Roman"/>
          <w:b w:val="0"/>
          <w:bCs/>
          <w:kern w:val="0"/>
          <w:sz w:val="32"/>
          <w:szCs w:val="32"/>
          <w:lang w:val="en-US" w:eastAsia="zh-CN" w:bidi="ar"/>
        </w:rPr>
        <w:t>NICEC10KG</w:t>
      </w:r>
      <w:r>
        <w:rPr>
          <w:rFonts w:hint="eastAsia" w:ascii="仿宋_GB2312" w:hAnsi="Times New Roman" w:eastAsia="仿宋_GB2312" w:cs="仿宋_GB2312"/>
          <w:b w:val="0"/>
          <w:bCs/>
          <w:kern w:val="0"/>
          <w:sz w:val="32"/>
          <w:szCs w:val="32"/>
          <w:lang w:val="en-US" w:eastAsia="zh-CN" w:bidi="ar"/>
        </w:rPr>
        <w:t>型号哑铃）</w:t>
      </w:r>
      <w:r>
        <w:rPr>
          <w:rFonts w:hint="default" w:ascii="Times New Roman" w:hAnsi="Times New Roman" w:eastAsia="仿宋_GB2312" w:cs="Times New Roman"/>
          <w:b w:val="0"/>
          <w:bCs/>
          <w:kern w:val="0"/>
          <w:sz w:val="32"/>
          <w:szCs w:val="32"/>
          <w:lang w:val="en-US" w:eastAsia="zh-CN" w:bidi="ar"/>
        </w:rPr>
        <w:t>3</w:t>
      </w:r>
      <w:r>
        <w:rPr>
          <w:rFonts w:hint="eastAsia" w:ascii="仿宋_GB2312" w:hAnsi="Times New Roman" w:eastAsia="仿宋_GB2312" w:cs="仿宋_GB2312"/>
          <w:b w:val="0"/>
          <w:bCs/>
          <w:kern w:val="0"/>
          <w:sz w:val="32"/>
          <w:szCs w:val="32"/>
          <w:lang w:val="en-US" w:eastAsia="zh-CN" w:bidi="ar"/>
        </w:rPr>
        <w:t>笔，报关总价</w:t>
      </w:r>
      <w:r>
        <w:rPr>
          <w:rFonts w:hint="default" w:ascii="Times New Roman" w:hAnsi="Times New Roman" w:eastAsia="仿宋_GB2312" w:cs="Times New Roman"/>
          <w:b w:val="0"/>
          <w:bCs/>
          <w:kern w:val="0"/>
          <w:sz w:val="32"/>
          <w:szCs w:val="32"/>
          <w:lang w:val="en-US" w:eastAsia="zh-CN" w:bidi="ar"/>
        </w:rPr>
        <w:t>13411</w:t>
      </w:r>
      <w:r>
        <w:rPr>
          <w:rFonts w:hint="eastAsia" w:ascii="仿宋_GB2312" w:hAnsi="Times New Roman" w:eastAsia="仿宋_GB2312" w:cs="仿宋_GB2312"/>
          <w:b w:val="0"/>
          <w:bCs/>
          <w:kern w:val="0"/>
          <w:sz w:val="32"/>
          <w:szCs w:val="32"/>
          <w:lang w:val="en-US" w:eastAsia="zh-CN" w:bidi="ar"/>
        </w:rPr>
        <w:t>美元，出口含有被诉侵权产品在内的多款哑铃产品</w:t>
      </w:r>
      <w:r>
        <w:rPr>
          <w:rFonts w:hint="default" w:ascii="Times New Roman" w:hAnsi="Times New Roman" w:eastAsia="仿宋_GB2312" w:cs="Times New Roman"/>
          <w:b w:val="0"/>
          <w:bCs/>
          <w:kern w:val="0"/>
          <w:sz w:val="32"/>
          <w:szCs w:val="32"/>
          <w:lang w:val="en-US" w:eastAsia="zh-CN" w:bidi="ar"/>
        </w:rPr>
        <w:t>27</w:t>
      </w:r>
      <w:r>
        <w:rPr>
          <w:rFonts w:hint="eastAsia" w:ascii="仿宋_GB2312" w:hAnsi="Times New Roman" w:eastAsia="仿宋_GB2312" w:cs="仿宋_GB2312"/>
          <w:b w:val="0"/>
          <w:bCs/>
          <w:kern w:val="0"/>
          <w:sz w:val="32"/>
          <w:szCs w:val="32"/>
          <w:lang w:val="en-US" w:eastAsia="zh-CN" w:bidi="ar"/>
        </w:rPr>
        <w:t>笔，报关总价</w:t>
      </w:r>
      <w:r>
        <w:rPr>
          <w:rFonts w:hint="default" w:ascii="Times New Roman" w:hAnsi="Times New Roman" w:eastAsia="仿宋_GB2312" w:cs="Times New Roman"/>
          <w:b w:val="0"/>
          <w:bCs/>
          <w:kern w:val="0"/>
          <w:sz w:val="32"/>
          <w:szCs w:val="32"/>
          <w:lang w:val="en-US" w:eastAsia="zh-CN" w:bidi="ar"/>
        </w:rPr>
        <w:t>335799</w:t>
      </w:r>
      <w:r>
        <w:rPr>
          <w:rFonts w:hint="eastAsia" w:ascii="仿宋_GB2312" w:hAnsi="Times New Roman" w:eastAsia="仿宋_GB2312" w:cs="仿宋_GB2312"/>
          <w:b w:val="0"/>
          <w:bCs/>
          <w:kern w:val="0"/>
          <w:sz w:val="32"/>
          <w:szCs w:val="32"/>
          <w:lang w:val="en-US" w:eastAsia="zh-CN" w:bidi="ar"/>
        </w:rPr>
        <w:t>美元；</w:t>
      </w:r>
      <w:r>
        <w:rPr>
          <w:rFonts w:hint="default" w:ascii="Times New Roman" w:hAnsi="Times New Roman" w:eastAsia="仿宋_GB2312" w:cs="Times New Roman"/>
          <w:b w:val="0"/>
          <w:bCs/>
          <w:kern w:val="0"/>
          <w:sz w:val="32"/>
          <w:szCs w:val="32"/>
          <w:lang w:val="en-US" w:eastAsia="zh-CN" w:bidi="ar"/>
        </w:rPr>
        <w:t>2021</w:t>
      </w:r>
      <w:r>
        <w:rPr>
          <w:rFonts w:hint="eastAsia" w:ascii="仿宋_GB2312" w:hAnsi="Times New Roman" w:eastAsia="仿宋_GB2312" w:cs="仿宋_GB2312"/>
          <w:b w:val="0"/>
          <w:bCs/>
          <w:kern w:val="0"/>
          <w:sz w:val="32"/>
          <w:szCs w:val="32"/>
          <w:lang w:val="en-US" w:eastAsia="zh-CN" w:bidi="ar"/>
        </w:rPr>
        <w:t>年</w:t>
      </w:r>
      <w:r>
        <w:rPr>
          <w:rFonts w:hint="default" w:ascii="Times New Roman" w:hAnsi="Times New Roman" w:eastAsia="仿宋_GB2312" w:cs="Times New Roman"/>
          <w:b w:val="0"/>
          <w:bCs/>
          <w:kern w:val="0"/>
          <w:sz w:val="32"/>
          <w:szCs w:val="32"/>
          <w:lang w:val="en-US" w:eastAsia="zh-CN" w:bidi="ar"/>
        </w:rPr>
        <w:t>1</w:t>
      </w:r>
      <w:r>
        <w:rPr>
          <w:rFonts w:hint="eastAsia" w:ascii="仿宋_GB2312" w:hAnsi="Times New Roman" w:eastAsia="仿宋_GB2312" w:cs="仿宋_GB2312"/>
          <w:b w:val="0"/>
          <w:bCs/>
          <w:kern w:val="0"/>
          <w:sz w:val="32"/>
          <w:szCs w:val="32"/>
          <w:lang w:val="en-US" w:eastAsia="zh-CN" w:bidi="ar"/>
        </w:rPr>
        <w:t>月</w:t>
      </w:r>
      <w:r>
        <w:rPr>
          <w:rFonts w:hint="default" w:ascii="Times New Roman" w:hAnsi="Times New Roman" w:eastAsia="仿宋_GB2312" w:cs="Times New Roman"/>
          <w:b w:val="0"/>
          <w:bCs/>
          <w:kern w:val="0"/>
          <w:sz w:val="32"/>
          <w:szCs w:val="32"/>
          <w:lang w:val="en-US" w:eastAsia="zh-CN" w:bidi="ar"/>
        </w:rPr>
        <w:t>5</w:t>
      </w:r>
      <w:r>
        <w:rPr>
          <w:rFonts w:hint="eastAsia" w:ascii="仿宋_GB2312" w:hAnsi="Times New Roman" w:eastAsia="仿宋_GB2312" w:cs="仿宋_GB2312"/>
          <w:b w:val="0"/>
          <w:bCs/>
          <w:kern w:val="0"/>
          <w:sz w:val="32"/>
          <w:szCs w:val="32"/>
          <w:lang w:val="en-US" w:eastAsia="zh-CN" w:bidi="ar"/>
        </w:rPr>
        <w:t>日至</w:t>
      </w:r>
      <w:r>
        <w:rPr>
          <w:rFonts w:hint="default" w:ascii="Times New Roman" w:hAnsi="Times New Roman" w:eastAsia="仿宋_GB2312" w:cs="Times New Roman"/>
          <w:b w:val="0"/>
          <w:bCs/>
          <w:kern w:val="0"/>
          <w:sz w:val="32"/>
          <w:szCs w:val="32"/>
          <w:lang w:val="en-US" w:eastAsia="zh-CN" w:bidi="ar"/>
        </w:rPr>
        <w:t>2022</w:t>
      </w:r>
      <w:r>
        <w:rPr>
          <w:rFonts w:hint="eastAsia" w:ascii="仿宋_GB2312" w:hAnsi="Times New Roman" w:eastAsia="仿宋_GB2312" w:cs="仿宋_GB2312"/>
          <w:b w:val="0"/>
          <w:bCs/>
          <w:kern w:val="0"/>
          <w:sz w:val="32"/>
          <w:szCs w:val="32"/>
          <w:lang w:val="en-US" w:eastAsia="zh-CN" w:bidi="ar"/>
        </w:rPr>
        <w:t>年</w:t>
      </w:r>
      <w:r>
        <w:rPr>
          <w:rFonts w:hint="default" w:ascii="Times New Roman" w:hAnsi="Times New Roman" w:eastAsia="仿宋_GB2312" w:cs="Times New Roman"/>
          <w:b w:val="0"/>
          <w:bCs/>
          <w:kern w:val="0"/>
          <w:sz w:val="32"/>
          <w:szCs w:val="32"/>
          <w:lang w:val="en-US" w:eastAsia="zh-CN" w:bidi="ar"/>
        </w:rPr>
        <w:t>2</w:t>
      </w:r>
      <w:r>
        <w:rPr>
          <w:rFonts w:hint="eastAsia" w:ascii="仿宋_GB2312" w:hAnsi="Times New Roman" w:eastAsia="仿宋_GB2312" w:cs="仿宋_GB2312"/>
          <w:b w:val="0"/>
          <w:bCs/>
          <w:kern w:val="0"/>
          <w:sz w:val="32"/>
          <w:szCs w:val="32"/>
          <w:lang w:val="en-US" w:eastAsia="zh-CN" w:bidi="ar"/>
        </w:rPr>
        <w:t>月</w:t>
      </w:r>
      <w:r>
        <w:rPr>
          <w:rFonts w:hint="default" w:ascii="Times New Roman" w:hAnsi="Times New Roman" w:eastAsia="仿宋_GB2312" w:cs="Times New Roman"/>
          <w:b w:val="0"/>
          <w:bCs/>
          <w:kern w:val="0"/>
          <w:sz w:val="32"/>
          <w:szCs w:val="32"/>
          <w:lang w:val="en-US" w:eastAsia="zh-CN" w:bidi="ar"/>
        </w:rPr>
        <w:t>5</w:t>
      </w:r>
      <w:r>
        <w:rPr>
          <w:rFonts w:hint="eastAsia" w:ascii="仿宋_GB2312" w:hAnsi="Times New Roman" w:eastAsia="仿宋_GB2312" w:cs="仿宋_GB2312"/>
          <w:b w:val="0"/>
          <w:bCs/>
          <w:kern w:val="0"/>
          <w:sz w:val="32"/>
          <w:szCs w:val="32"/>
          <w:lang w:val="en-US" w:eastAsia="zh-CN" w:bidi="ar"/>
        </w:rPr>
        <w:t>日，金某公司通过某乙海关出口相关哑铃产品，其中单独出口被诉侵权产品</w:t>
      </w:r>
      <w:r>
        <w:rPr>
          <w:rFonts w:hint="default" w:ascii="Times New Roman" w:hAnsi="Times New Roman" w:eastAsia="仿宋_GB2312" w:cs="Times New Roman"/>
          <w:b w:val="0"/>
          <w:bCs/>
          <w:kern w:val="0"/>
          <w:sz w:val="32"/>
          <w:szCs w:val="32"/>
          <w:lang w:val="en-US" w:eastAsia="zh-CN" w:bidi="ar"/>
        </w:rPr>
        <w:t>3</w:t>
      </w:r>
      <w:r>
        <w:rPr>
          <w:rFonts w:hint="eastAsia" w:ascii="仿宋_GB2312" w:hAnsi="Times New Roman" w:eastAsia="仿宋_GB2312" w:cs="仿宋_GB2312"/>
          <w:b w:val="0"/>
          <w:bCs/>
          <w:kern w:val="0"/>
          <w:sz w:val="32"/>
          <w:szCs w:val="32"/>
          <w:lang w:val="en-US" w:eastAsia="zh-CN" w:bidi="ar"/>
        </w:rPr>
        <w:t>笔，报关总价</w:t>
      </w:r>
      <w:r>
        <w:rPr>
          <w:rFonts w:hint="default" w:ascii="Times New Roman" w:hAnsi="Times New Roman" w:eastAsia="仿宋_GB2312" w:cs="Times New Roman"/>
          <w:b w:val="0"/>
          <w:bCs/>
          <w:kern w:val="0"/>
          <w:sz w:val="32"/>
          <w:szCs w:val="32"/>
          <w:lang w:val="en-US" w:eastAsia="zh-CN" w:bidi="ar"/>
        </w:rPr>
        <w:t>28087</w:t>
      </w:r>
      <w:r>
        <w:rPr>
          <w:rFonts w:hint="eastAsia" w:ascii="仿宋_GB2312" w:hAnsi="Times New Roman" w:eastAsia="仿宋_GB2312" w:cs="仿宋_GB2312"/>
          <w:b w:val="0"/>
          <w:bCs/>
          <w:kern w:val="0"/>
          <w:sz w:val="32"/>
          <w:szCs w:val="32"/>
          <w:lang w:val="en-US" w:eastAsia="zh-CN" w:bidi="ar"/>
        </w:rPr>
        <w:t>美元，出口含有被诉侵权产品在内的多款哑铃产品</w:t>
      </w:r>
      <w:r>
        <w:rPr>
          <w:rFonts w:hint="default" w:ascii="Times New Roman" w:hAnsi="Times New Roman" w:eastAsia="仿宋_GB2312" w:cs="Times New Roman"/>
          <w:b w:val="0"/>
          <w:bCs/>
          <w:kern w:val="0"/>
          <w:sz w:val="32"/>
          <w:szCs w:val="32"/>
          <w:lang w:val="en-US" w:eastAsia="zh-CN" w:bidi="ar"/>
        </w:rPr>
        <w:t>12</w:t>
      </w:r>
      <w:r>
        <w:rPr>
          <w:rFonts w:hint="eastAsia" w:ascii="仿宋_GB2312" w:hAnsi="Times New Roman" w:eastAsia="仿宋_GB2312" w:cs="仿宋_GB2312"/>
          <w:b w:val="0"/>
          <w:bCs/>
          <w:kern w:val="0"/>
          <w:sz w:val="32"/>
          <w:szCs w:val="32"/>
          <w:lang w:val="en-US" w:eastAsia="zh-CN" w:bidi="ar"/>
        </w:rPr>
        <w:t>笔，报关总价</w:t>
      </w:r>
      <w:r>
        <w:rPr>
          <w:rFonts w:hint="default" w:ascii="Times New Roman" w:hAnsi="Times New Roman" w:eastAsia="仿宋_GB2312" w:cs="Times New Roman"/>
          <w:b w:val="0"/>
          <w:bCs/>
          <w:kern w:val="0"/>
          <w:sz w:val="32"/>
          <w:szCs w:val="32"/>
          <w:lang w:val="en-US" w:eastAsia="zh-CN" w:bidi="ar"/>
        </w:rPr>
        <w:t>210146</w:t>
      </w:r>
      <w:r>
        <w:rPr>
          <w:rFonts w:hint="eastAsia" w:ascii="仿宋_GB2312" w:hAnsi="Times New Roman" w:eastAsia="仿宋_GB2312" w:cs="仿宋_GB2312"/>
          <w:b w:val="0"/>
          <w:bCs/>
          <w:kern w:val="0"/>
          <w:sz w:val="32"/>
          <w:szCs w:val="32"/>
          <w:lang w:val="en-US" w:eastAsia="zh-CN" w:bidi="ar"/>
        </w:rPr>
        <w:t>美元。</w:t>
      </w:r>
    </w:p>
    <w:p w14:paraId="54471B0D">
      <w:pPr>
        <w:keepNext w:val="0"/>
        <w:keepLines w:val="0"/>
        <w:widowControl w:val="0"/>
        <w:suppressLineNumbers w:val="0"/>
        <w:overflowPunct w:val="0"/>
        <w:autoSpaceDE w:val="0"/>
        <w:autoSpaceDN w:val="0"/>
        <w:spacing w:before="0" w:beforeAutospacing="0" w:after="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b w:val="0"/>
          <w:bCs/>
          <w:kern w:val="0"/>
          <w:sz w:val="32"/>
          <w:szCs w:val="32"/>
          <w:lang w:val="en-US" w:eastAsia="zh-CN" w:bidi="ar"/>
        </w:rPr>
        <w:t>二审中，各方当事人对一审判决认定被诉侵权设计落入涉案专利权的保护范围均未提出异议，本院经审查对此予以确认。根据李某含的上诉请求和理由，以及</w:t>
      </w:r>
      <w:r>
        <w:rPr>
          <w:rFonts w:hint="eastAsia" w:ascii="仿宋_GB2312" w:hAnsi="Times New Roman" w:eastAsia="仿宋_GB2312" w:cs="仿宋_GB2312"/>
          <w:kern w:val="0"/>
          <w:sz w:val="32"/>
          <w:szCs w:val="32"/>
          <w:lang w:val="en-US" w:eastAsia="zh-CN" w:bidi="ar"/>
        </w:rPr>
        <w:t>金某公司、叶某益、王某璐</w:t>
      </w:r>
      <w:r>
        <w:rPr>
          <w:rFonts w:hint="eastAsia" w:ascii="仿宋_GB2312" w:hAnsi="Times New Roman" w:eastAsia="仿宋_GB2312" w:cs="仿宋_GB2312"/>
          <w:b w:val="0"/>
          <w:bCs/>
          <w:kern w:val="0"/>
          <w:sz w:val="32"/>
          <w:szCs w:val="32"/>
          <w:lang w:val="en-US" w:eastAsia="zh-CN" w:bidi="ar"/>
        </w:rPr>
        <w:t>的答辩意见，本案二审争议焦点为：一、</w:t>
      </w:r>
      <w:r>
        <w:rPr>
          <w:rFonts w:hint="eastAsia" w:ascii="仿宋_GB2312" w:hAnsi="Times New Roman" w:eastAsia="仿宋_GB2312" w:cs="仿宋_GB2312"/>
          <w:kern w:val="2"/>
          <w:sz w:val="32"/>
          <w:szCs w:val="32"/>
          <w:lang w:val="en-US" w:eastAsia="zh-CN" w:bidi="ar"/>
        </w:rPr>
        <w:t>一审判赔数额是否合理；二、王某璐应否对金某公司的债务承担连带责任；三、本案应否判令金某公司销毁库存产品和生产模具。</w:t>
      </w:r>
    </w:p>
    <w:p w14:paraId="4280D8F0">
      <w:pPr>
        <w:keepNext w:val="0"/>
        <w:keepLines w:val="0"/>
        <w:widowControl w:val="0"/>
        <w:suppressLineNumbers w:val="0"/>
        <w:autoSpaceDE w:val="0"/>
        <w:autoSpaceDN/>
        <w:spacing w:before="0" w:beforeAutospacing="0" w:after="0" w:afterAutospacing="0" w:line="60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b w:val="0"/>
          <w:bCs/>
          <w:kern w:val="0"/>
          <w:sz w:val="32"/>
          <w:szCs w:val="32"/>
          <w:lang w:val="en-US" w:eastAsia="zh-CN" w:bidi="ar"/>
        </w:rPr>
        <w:t>关于争议焦点一。</w:t>
      </w:r>
      <w:r>
        <w:rPr>
          <w:rFonts w:hint="eastAsia" w:ascii="仿宋_GB2312" w:hAnsi="Times New Roman" w:eastAsia="仿宋_GB2312" w:cs="仿宋_GB2312"/>
          <w:kern w:val="2"/>
          <w:sz w:val="32"/>
          <w:szCs w:val="32"/>
          <w:lang w:val="en-US" w:eastAsia="zh-CN" w:bidi="ar"/>
        </w:rPr>
        <w:t>《中华人民共和国专利法》第七十一条第一款、第二款、第三款规定：</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侵犯专利权的赔偿数额按照权利人因被侵权所受到的实际损失或者侵权人因侵权所获得的利益确定；权利人的损失或者侵权人获得的利益难以确定的，参照该专利许可使用费的倍数合理确定。对故意侵犯专利权，情节严重的，可以在按照上述方法确定数额的一倍以上五倍以下确定赔偿数额。权利人的损失、侵权人获得的利益和专利许可使用费均难以确定的，人民法院可以根据专利权的类型、侵权行为的性质和情节等因素，确定给予三万元以上五百万元以下的赔偿。赔偿数额还应当包括权利人为制止侵权行为所支付的合理开支。</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本案中，李某含未提供证据证明其因被侵权所受到的具体损失或金某公司的侵权获利，亦无合理许可使用费可供参照，故应当适用法定赔偿方式确定赔偿数额。涉案判赔因素主要有：</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涉案专利为外观设计专利，申请日为</w:t>
      </w:r>
      <w:r>
        <w:rPr>
          <w:rFonts w:hint="default" w:ascii="Times New Roman" w:hAnsi="Times New Roman" w:eastAsia="仿宋_GB2312" w:cs="Times New Roman"/>
          <w:kern w:val="2"/>
          <w:sz w:val="32"/>
          <w:szCs w:val="32"/>
          <w:lang w:val="en-US" w:eastAsia="zh-CN" w:bidi="ar"/>
        </w:rPr>
        <w:t>2019</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日，授权公告日为</w:t>
      </w:r>
      <w:r>
        <w:rPr>
          <w:rFonts w:hint="default" w:ascii="Times New Roman" w:hAnsi="Times New Roman" w:eastAsia="仿宋_GB2312" w:cs="Times New Roman"/>
          <w:kern w:val="2"/>
          <w:sz w:val="32"/>
          <w:szCs w:val="32"/>
          <w:lang w:val="en-US" w:eastAsia="zh-CN" w:bidi="ar"/>
        </w:rPr>
        <w:t>2020</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27</w:t>
      </w:r>
      <w:r>
        <w:rPr>
          <w:rFonts w:hint="eastAsia" w:ascii="仿宋_GB2312" w:hAnsi="Times New Roman" w:eastAsia="仿宋_GB2312" w:cs="仿宋_GB2312"/>
          <w:kern w:val="2"/>
          <w:sz w:val="32"/>
          <w:szCs w:val="32"/>
          <w:lang w:val="en-US" w:eastAsia="zh-CN" w:bidi="ar"/>
        </w:rPr>
        <w:t>日，涉案专利对涉案哑铃产品利润有较高贡献率；</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金某公司实施了制造、销售、许诺销售侵权行为；</w:t>
      </w:r>
      <w:r>
        <w:rPr>
          <w:rFonts w:hint="default" w:ascii="Times New Roman" w:hAnsi="Times New Roman" w:eastAsia="仿宋_GB2312" w:cs="Times New Roman"/>
          <w:kern w:val="2"/>
          <w:sz w:val="32"/>
          <w:szCs w:val="32"/>
          <w:lang w:val="en-US" w:eastAsia="zh-CN" w:bidi="ar"/>
        </w:rPr>
        <w:t>3.</w:t>
      </w:r>
      <w:r>
        <w:rPr>
          <w:rFonts w:hint="default" w:ascii="Times New Roman" w:hAnsi="Times New Roman" w:eastAsia="仿宋_GB2312" w:cs="Times New Roman"/>
          <w:b w:val="0"/>
          <w:bCs/>
          <w:kern w:val="0"/>
          <w:sz w:val="32"/>
          <w:szCs w:val="32"/>
          <w:lang w:val="en-US" w:eastAsia="zh-CN" w:bidi="ar"/>
        </w:rPr>
        <w:t>2021</w:t>
      </w:r>
      <w:r>
        <w:rPr>
          <w:rFonts w:hint="eastAsia" w:ascii="仿宋_GB2312" w:hAnsi="Times New Roman" w:eastAsia="仿宋_GB2312" w:cs="仿宋_GB2312"/>
          <w:b w:val="0"/>
          <w:bCs/>
          <w:kern w:val="0"/>
          <w:sz w:val="32"/>
          <w:szCs w:val="32"/>
          <w:lang w:val="en-US" w:eastAsia="zh-CN" w:bidi="ar"/>
        </w:rPr>
        <w:t>年</w:t>
      </w:r>
      <w:r>
        <w:rPr>
          <w:rFonts w:hint="default" w:ascii="Times New Roman" w:hAnsi="Times New Roman" w:eastAsia="仿宋_GB2312" w:cs="Times New Roman"/>
          <w:b w:val="0"/>
          <w:bCs/>
          <w:kern w:val="0"/>
          <w:sz w:val="32"/>
          <w:szCs w:val="32"/>
          <w:lang w:val="en-US" w:eastAsia="zh-CN" w:bidi="ar"/>
        </w:rPr>
        <w:t>1</w:t>
      </w:r>
      <w:r>
        <w:rPr>
          <w:rFonts w:hint="eastAsia" w:ascii="仿宋_GB2312" w:hAnsi="Times New Roman" w:eastAsia="仿宋_GB2312" w:cs="仿宋_GB2312"/>
          <w:b w:val="0"/>
          <w:bCs/>
          <w:kern w:val="0"/>
          <w:sz w:val="32"/>
          <w:szCs w:val="32"/>
          <w:lang w:val="en-US" w:eastAsia="zh-CN" w:bidi="ar"/>
        </w:rPr>
        <w:t>月至</w:t>
      </w:r>
      <w:r>
        <w:rPr>
          <w:rFonts w:hint="default" w:ascii="Times New Roman" w:hAnsi="Times New Roman" w:eastAsia="仿宋_GB2312" w:cs="Times New Roman"/>
          <w:b w:val="0"/>
          <w:bCs/>
          <w:kern w:val="0"/>
          <w:sz w:val="32"/>
          <w:szCs w:val="32"/>
          <w:lang w:val="en-US" w:eastAsia="zh-CN" w:bidi="ar"/>
        </w:rPr>
        <w:t>2023</w:t>
      </w:r>
      <w:r>
        <w:rPr>
          <w:rFonts w:hint="eastAsia" w:ascii="仿宋_GB2312" w:hAnsi="Times New Roman" w:eastAsia="仿宋_GB2312" w:cs="仿宋_GB2312"/>
          <w:b w:val="0"/>
          <w:bCs/>
          <w:kern w:val="0"/>
          <w:sz w:val="32"/>
          <w:szCs w:val="32"/>
          <w:lang w:val="en-US" w:eastAsia="zh-CN" w:bidi="ar"/>
        </w:rPr>
        <w:t>年</w:t>
      </w:r>
      <w:r>
        <w:rPr>
          <w:rFonts w:hint="default" w:ascii="Times New Roman" w:hAnsi="Times New Roman" w:eastAsia="仿宋_GB2312" w:cs="Times New Roman"/>
          <w:b w:val="0"/>
          <w:bCs/>
          <w:kern w:val="0"/>
          <w:sz w:val="32"/>
          <w:szCs w:val="32"/>
          <w:lang w:val="en-US" w:eastAsia="zh-CN" w:bidi="ar"/>
        </w:rPr>
        <w:t>3</w:t>
      </w:r>
      <w:r>
        <w:rPr>
          <w:rFonts w:hint="eastAsia" w:ascii="仿宋_GB2312" w:hAnsi="Times New Roman" w:eastAsia="仿宋_GB2312" w:cs="仿宋_GB2312"/>
          <w:b w:val="0"/>
          <w:bCs/>
          <w:kern w:val="0"/>
          <w:sz w:val="32"/>
          <w:szCs w:val="32"/>
          <w:lang w:val="en-US" w:eastAsia="zh-CN" w:bidi="ar"/>
        </w:rPr>
        <w:t>月，金某公司分别通过某甲海关、某乙海关出口被诉侵权产品，其中单独出口被诉侵权产品</w:t>
      </w:r>
      <w:r>
        <w:rPr>
          <w:rFonts w:hint="default" w:ascii="Times New Roman" w:hAnsi="Times New Roman" w:eastAsia="仿宋_GB2312" w:cs="Times New Roman"/>
          <w:b w:val="0"/>
          <w:bCs/>
          <w:kern w:val="0"/>
          <w:sz w:val="32"/>
          <w:szCs w:val="32"/>
          <w:lang w:val="en-US" w:eastAsia="zh-CN" w:bidi="ar"/>
        </w:rPr>
        <w:t>6</w:t>
      </w:r>
      <w:r>
        <w:rPr>
          <w:rFonts w:hint="eastAsia" w:ascii="仿宋_GB2312" w:hAnsi="Times New Roman" w:eastAsia="仿宋_GB2312" w:cs="仿宋_GB2312"/>
          <w:b w:val="0"/>
          <w:bCs/>
          <w:kern w:val="0"/>
          <w:sz w:val="32"/>
          <w:szCs w:val="32"/>
          <w:lang w:val="en-US" w:eastAsia="zh-CN" w:bidi="ar"/>
        </w:rPr>
        <w:t>笔，报关总价</w:t>
      </w:r>
      <w:r>
        <w:rPr>
          <w:rFonts w:hint="default" w:ascii="Times New Roman" w:hAnsi="Times New Roman" w:eastAsia="仿宋_GB2312" w:cs="Times New Roman"/>
          <w:b w:val="0"/>
          <w:bCs/>
          <w:kern w:val="0"/>
          <w:sz w:val="32"/>
          <w:szCs w:val="32"/>
          <w:lang w:val="en-US" w:eastAsia="zh-CN" w:bidi="ar"/>
        </w:rPr>
        <w:t>41498</w:t>
      </w:r>
      <w:r>
        <w:rPr>
          <w:rFonts w:hint="eastAsia" w:ascii="仿宋_GB2312" w:hAnsi="Times New Roman" w:eastAsia="仿宋_GB2312" w:cs="仿宋_GB2312"/>
          <w:b w:val="0"/>
          <w:bCs/>
          <w:kern w:val="0"/>
          <w:sz w:val="32"/>
          <w:szCs w:val="32"/>
          <w:lang w:val="en-US" w:eastAsia="zh-CN" w:bidi="ar"/>
        </w:rPr>
        <w:t>美元，出口含有被诉侵权产品在内的多款哑铃产品</w:t>
      </w:r>
      <w:r>
        <w:rPr>
          <w:rFonts w:hint="default" w:ascii="Times New Roman" w:hAnsi="Times New Roman" w:eastAsia="仿宋_GB2312" w:cs="Times New Roman"/>
          <w:b w:val="0"/>
          <w:bCs/>
          <w:kern w:val="0"/>
          <w:sz w:val="32"/>
          <w:szCs w:val="32"/>
          <w:lang w:val="en-US" w:eastAsia="zh-CN" w:bidi="ar"/>
        </w:rPr>
        <w:t>39</w:t>
      </w:r>
      <w:r>
        <w:rPr>
          <w:rFonts w:hint="eastAsia" w:ascii="仿宋_GB2312" w:hAnsi="Times New Roman" w:eastAsia="仿宋_GB2312" w:cs="仿宋_GB2312"/>
          <w:b w:val="0"/>
          <w:bCs/>
          <w:kern w:val="0"/>
          <w:sz w:val="32"/>
          <w:szCs w:val="32"/>
          <w:lang w:val="en-US" w:eastAsia="zh-CN" w:bidi="ar"/>
        </w:rPr>
        <w:t>笔，报关总价</w:t>
      </w:r>
      <w:r>
        <w:rPr>
          <w:rFonts w:hint="default" w:ascii="Times New Roman" w:hAnsi="Times New Roman" w:eastAsia="仿宋_GB2312" w:cs="Times New Roman"/>
          <w:b w:val="0"/>
          <w:bCs/>
          <w:kern w:val="0"/>
          <w:sz w:val="32"/>
          <w:szCs w:val="32"/>
          <w:lang w:val="en-US" w:eastAsia="zh-CN" w:bidi="ar"/>
        </w:rPr>
        <w:t>545945</w:t>
      </w:r>
      <w:r>
        <w:rPr>
          <w:rFonts w:hint="eastAsia" w:ascii="仿宋_GB2312" w:hAnsi="Times New Roman" w:eastAsia="仿宋_GB2312" w:cs="仿宋_GB2312"/>
          <w:b w:val="0"/>
          <w:bCs/>
          <w:kern w:val="0"/>
          <w:sz w:val="32"/>
          <w:szCs w:val="32"/>
          <w:lang w:val="en-US" w:eastAsia="zh-CN" w:bidi="ar"/>
        </w:rPr>
        <w:t>美元；</w:t>
      </w:r>
      <w:r>
        <w:rPr>
          <w:rFonts w:hint="default" w:ascii="Times New Roman" w:hAnsi="Times New Roman" w:eastAsia="仿宋_GB2312" w:cs="Times New Roman"/>
          <w:b w:val="0"/>
          <w:bCs/>
          <w:kern w:val="0"/>
          <w:sz w:val="32"/>
          <w:szCs w:val="32"/>
          <w:lang w:val="en-US" w:eastAsia="zh-CN" w:bidi="ar"/>
        </w:rPr>
        <w:t>4</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金某公司曾经销售过李某含所在公司的涉案专利产品，后实施本案侵权行为，且截至本案二审期间持续实施侵权行为，侵权主观故意明显；</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李某含进行证据保全公证时，金某公司向购买人销售被诉侵权产品</w:t>
      </w:r>
      <w:r>
        <w:rPr>
          <w:rFonts w:hint="default" w:ascii="Times New Roman" w:hAnsi="Times New Roman" w:eastAsia="仿宋_GB2312" w:cs="Times New Roman"/>
          <w:kern w:val="2"/>
          <w:sz w:val="32"/>
          <w:szCs w:val="32"/>
          <w:lang w:val="en-US" w:eastAsia="zh-CN" w:bidi="ar"/>
        </w:rPr>
        <w:t>50</w:t>
      </w:r>
      <w:r>
        <w:rPr>
          <w:rFonts w:hint="eastAsia" w:ascii="仿宋_GB2312" w:hAnsi="Times New Roman" w:eastAsia="仿宋_GB2312" w:cs="仿宋_GB2312"/>
          <w:kern w:val="2"/>
          <w:sz w:val="32"/>
          <w:szCs w:val="32"/>
          <w:lang w:val="en-US" w:eastAsia="zh-CN" w:bidi="ar"/>
        </w:rPr>
        <w:t>套，总价</w:t>
      </w:r>
      <w:r>
        <w:rPr>
          <w:rFonts w:hint="default" w:ascii="Times New Roman" w:hAnsi="Times New Roman" w:eastAsia="仿宋_GB2312" w:cs="Times New Roman"/>
          <w:kern w:val="2"/>
          <w:sz w:val="32"/>
          <w:szCs w:val="32"/>
          <w:lang w:val="en-US" w:eastAsia="zh-CN" w:bidi="ar"/>
        </w:rPr>
        <w:t>9157.5</w:t>
      </w:r>
      <w:r>
        <w:rPr>
          <w:rFonts w:hint="eastAsia" w:ascii="仿宋_GB2312" w:hAnsi="Times New Roman" w:eastAsia="仿宋_GB2312" w:cs="仿宋_GB2312"/>
          <w:kern w:val="2"/>
          <w:sz w:val="32"/>
          <w:szCs w:val="32"/>
          <w:lang w:val="en-US" w:eastAsia="zh-CN" w:bidi="ar"/>
        </w:rPr>
        <w:t>元，但双方达成的</w:t>
      </w:r>
      <w:r>
        <w:rPr>
          <w:rFonts w:hint="default" w:ascii="Times New Roman" w:hAnsi="Times New Roman" w:eastAsia="仿宋_GB2312" w:cs="Times New Roman"/>
          <w:kern w:val="2"/>
          <w:sz w:val="32"/>
          <w:szCs w:val="32"/>
          <w:lang w:val="en-US" w:eastAsia="zh-CN" w:bidi="ar"/>
        </w:rPr>
        <w:t>478239</w:t>
      </w:r>
      <w:r>
        <w:rPr>
          <w:rFonts w:hint="eastAsia" w:ascii="仿宋_GB2312" w:hAnsi="Times New Roman" w:eastAsia="仿宋_GB2312" w:cs="仿宋_GB2312"/>
          <w:kern w:val="2"/>
          <w:sz w:val="32"/>
          <w:szCs w:val="32"/>
          <w:lang w:val="en-US" w:eastAsia="zh-CN" w:bidi="ar"/>
        </w:rPr>
        <w:t>元交易意向实际并未履行，仅凭金某公司工作人员单方陈述不足以认定其</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个月上万单的销售量，</w:t>
      </w:r>
      <w:r>
        <w:rPr>
          <w:rFonts w:hint="eastAsia" w:ascii="仿宋_GB2312" w:hAnsi="Times New Roman" w:eastAsia="仿宋_GB2312" w:cs="仿宋_GB2312"/>
          <w:kern w:val="0"/>
          <w:sz w:val="32"/>
          <w:szCs w:val="32"/>
          <w:lang w:val="en-US" w:eastAsia="zh-CN" w:bidi="ar"/>
        </w:rPr>
        <w:t>李某含主张</w:t>
      </w:r>
      <w:r>
        <w:rPr>
          <w:rFonts w:hint="eastAsia" w:ascii="仿宋_GB2312" w:hAnsi="Times New Roman" w:eastAsia="仿宋_GB2312" w:cs="仿宋_GB2312"/>
          <w:kern w:val="2"/>
          <w:sz w:val="32"/>
          <w:szCs w:val="32"/>
          <w:lang w:val="en-US" w:eastAsia="zh-CN" w:bidi="ar"/>
        </w:rPr>
        <w:t>金某公司侵权获利可达</w:t>
      </w:r>
      <w:r>
        <w:rPr>
          <w:rFonts w:hint="default" w:ascii="Times New Roman" w:hAnsi="Times New Roman" w:eastAsia="仿宋_GB2312" w:cs="Times New Roman"/>
          <w:kern w:val="2"/>
          <w:sz w:val="32"/>
          <w:szCs w:val="32"/>
          <w:lang w:val="en-US" w:eastAsia="zh-CN" w:bidi="ar"/>
        </w:rPr>
        <w:t>1700</w:t>
      </w:r>
      <w:r>
        <w:rPr>
          <w:rFonts w:hint="eastAsia" w:ascii="仿宋_GB2312" w:hAnsi="Times New Roman" w:eastAsia="仿宋_GB2312" w:cs="仿宋_GB2312"/>
          <w:kern w:val="2"/>
          <w:sz w:val="32"/>
          <w:szCs w:val="32"/>
          <w:lang w:val="en-US" w:eastAsia="zh-CN" w:bidi="ar"/>
        </w:rPr>
        <w:t>余万元无事实依据，</w:t>
      </w:r>
      <w:r>
        <w:rPr>
          <w:rFonts w:hint="default" w:ascii="Times New Roman" w:hAnsi="Times New Roman" w:eastAsia="仿宋_GB2312" w:cs="Times New Roman"/>
          <w:kern w:val="0"/>
          <w:sz w:val="32"/>
          <w:szCs w:val="32"/>
          <w:lang w:val="en-US" w:eastAsia="zh-CN" w:bidi="ar"/>
        </w:rPr>
        <w:t>5</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0"/>
          <w:sz w:val="32"/>
          <w:szCs w:val="32"/>
          <w:lang w:val="en-US" w:eastAsia="zh-CN" w:bidi="ar"/>
        </w:rPr>
        <w:t>李某含为制止本案侵权进行公证证据保全，并委托律师代理诉讼，支出公证费、律师代理费、购买侵权产品费用等维权合理费用。综合上述因素，本院认为一审法院判令</w:t>
      </w:r>
      <w:r>
        <w:rPr>
          <w:rFonts w:hint="eastAsia" w:ascii="仿宋_GB2312" w:hAnsi="Times New Roman" w:eastAsia="仿宋_GB2312" w:cs="仿宋_GB2312"/>
          <w:b w:val="0"/>
          <w:bCs/>
          <w:kern w:val="0"/>
          <w:sz w:val="32"/>
          <w:szCs w:val="32"/>
          <w:lang w:val="en-US" w:eastAsia="zh-CN" w:bidi="ar"/>
        </w:rPr>
        <w:t>金某公司赔偿李某含经济损失和维权合理费用共计</w:t>
      </w:r>
      <w:r>
        <w:rPr>
          <w:rFonts w:hint="default" w:ascii="Times New Roman" w:hAnsi="Times New Roman" w:eastAsia="仿宋_GB2312" w:cs="Times New Roman"/>
          <w:b w:val="0"/>
          <w:bCs/>
          <w:kern w:val="0"/>
          <w:sz w:val="32"/>
          <w:szCs w:val="32"/>
          <w:lang w:val="en-US" w:eastAsia="zh-CN" w:bidi="ar"/>
        </w:rPr>
        <w:t>6</w:t>
      </w:r>
      <w:r>
        <w:rPr>
          <w:rFonts w:hint="eastAsia" w:ascii="仿宋_GB2312" w:hAnsi="Times New Roman" w:eastAsia="仿宋_GB2312" w:cs="仿宋_GB2312"/>
          <w:b w:val="0"/>
          <w:bCs/>
          <w:kern w:val="0"/>
          <w:sz w:val="32"/>
          <w:szCs w:val="32"/>
          <w:lang w:val="en-US" w:eastAsia="zh-CN" w:bidi="ar"/>
        </w:rPr>
        <w:t>万元明显过低，酌情确定金某公司赔偿李某含经济损失</w:t>
      </w:r>
      <w:r>
        <w:rPr>
          <w:rFonts w:hint="default" w:ascii="Times New Roman" w:hAnsi="Times New Roman" w:eastAsia="仿宋_GB2312" w:cs="Times New Roman"/>
          <w:b w:val="0"/>
          <w:bCs/>
          <w:kern w:val="0"/>
          <w:sz w:val="32"/>
          <w:szCs w:val="32"/>
          <w:lang w:val="en-US" w:eastAsia="zh-CN" w:bidi="ar"/>
        </w:rPr>
        <w:t>60</w:t>
      </w:r>
      <w:r>
        <w:rPr>
          <w:rFonts w:hint="eastAsia" w:ascii="仿宋_GB2312" w:hAnsi="Times New Roman" w:eastAsia="仿宋_GB2312" w:cs="仿宋_GB2312"/>
          <w:b w:val="0"/>
          <w:bCs/>
          <w:kern w:val="0"/>
          <w:sz w:val="32"/>
          <w:szCs w:val="32"/>
          <w:lang w:val="en-US" w:eastAsia="zh-CN" w:bidi="ar"/>
        </w:rPr>
        <w:t>万元以及维权合理费用</w:t>
      </w:r>
      <w:r>
        <w:rPr>
          <w:rFonts w:hint="default" w:ascii="Times New Roman" w:hAnsi="Times New Roman" w:eastAsia="仿宋_GB2312" w:cs="Times New Roman"/>
          <w:b w:val="0"/>
          <w:bCs/>
          <w:kern w:val="0"/>
          <w:sz w:val="32"/>
          <w:szCs w:val="32"/>
          <w:lang w:val="en-US" w:eastAsia="zh-CN" w:bidi="ar"/>
        </w:rPr>
        <w:t>5</w:t>
      </w:r>
      <w:r>
        <w:rPr>
          <w:rFonts w:hint="eastAsia" w:ascii="仿宋_GB2312" w:hAnsi="Times New Roman" w:eastAsia="仿宋_GB2312" w:cs="仿宋_GB2312"/>
          <w:b w:val="0"/>
          <w:bCs/>
          <w:kern w:val="0"/>
          <w:sz w:val="32"/>
          <w:szCs w:val="32"/>
          <w:lang w:val="en-US" w:eastAsia="zh-CN" w:bidi="ar"/>
        </w:rPr>
        <w:t>万元。</w:t>
      </w:r>
      <w:r>
        <w:rPr>
          <w:rFonts w:hint="eastAsia" w:ascii="仿宋_GB2312" w:hAnsi="Times New Roman" w:eastAsia="仿宋_GB2312" w:cs="仿宋_GB2312"/>
          <w:kern w:val="0"/>
          <w:sz w:val="32"/>
          <w:szCs w:val="32"/>
          <w:lang w:val="en-US" w:eastAsia="zh-CN" w:bidi="ar"/>
        </w:rPr>
        <w:t>叶某益作为一人有限责任公司的金某公司唯一股东，在其不能证明公司财产独立于其个人财产的情况下，应对金某公司的债务承担连带责任。</w:t>
      </w:r>
    </w:p>
    <w:p w14:paraId="263428BC">
      <w:pPr>
        <w:keepNext w:val="0"/>
        <w:keepLines w:val="0"/>
        <w:widowControl w:val="0"/>
        <w:suppressLineNumbers w:val="0"/>
        <w:autoSpaceDE w:val="0"/>
        <w:autoSpaceDN/>
        <w:spacing w:before="0" w:beforeAutospacing="0" w:after="0" w:afterAutospacing="0" w:line="600" w:lineRule="exact"/>
        <w:ind w:left="0" w:right="0" w:firstLine="640" w:firstLineChars="200"/>
        <w:jc w:val="both"/>
        <w:rPr>
          <w:rFonts w:hint="default" w:ascii="Times New Roman" w:hAnsi="Times New Roman" w:eastAsia="仿宋_GB2312" w:cs="Times New Roman"/>
          <w:b w:val="0"/>
          <w:bCs/>
          <w:kern w:val="0"/>
          <w:sz w:val="32"/>
          <w:szCs w:val="32"/>
        </w:rPr>
      </w:pPr>
      <w:r>
        <w:rPr>
          <w:rFonts w:hint="eastAsia" w:ascii="仿宋_GB2312" w:hAnsi="Times New Roman" w:eastAsia="仿宋_GB2312" w:cs="仿宋_GB2312"/>
          <w:b w:val="0"/>
          <w:bCs/>
          <w:kern w:val="0"/>
          <w:sz w:val="32"/>
          <w:szCs w:val="32"/>
          <w:lang w:val="en-US" w:eastAsia="zh-CN" w:bidi="ar"/>
        </w:rPr>
        <w:t>关于争议焦点二。在涉案证据保全公证时，金某公司员工</w:t>
      </w:r>
      <w:r>
        <w:rPr>
          <w:rFonts w:hint="eastAsia" w:ascii="仿宋_GB2312" w:hAnsi="Times New Roman" w:eastAsia="仿宋_GB2312" w:cs="仿宋_GB2312"/>
          <w:kern w:val="0"/>
          <w:sz w:val="32"/>
          <w:szCs w:val="32"/>
          <w:lang w:val="en-US" w:eastAsia="zh-CN" w:bidi="ar"/>
        </w:rPr>
        <w:t>王某璐提供其银行账户为金某公司收取定金</w:t>
      </w:r>
      <w:r>
        <w:rPr>
          <w:rFonts w:hint="default" w:ascii="Times New Roman" w:hAnsi="Times New Roman" w:eastAsia="仿宋_GB2312" w:cs="Times New Roman"/>
          <w:kern w:val="0"/>
          <w:sz w:val="32"/>
          <w:szCs w:val="32"/>
          <w:lang w:val="en-US" w:eastAsia="zh-CN" w:bidi="ar"/>
        </w:rPr>
        <w:t>1</w:t>
      </w:r>
      <w:r>
        <w:rPr>
          <w:rFonts w:hint="eastAsia" w:ascii="仿宋_GB2312" w:hAnsi="Times New Roman" w:eastAsia="仿宋_GB2312" w:cs="仿宋_GB2312"/>
          <w:kern w:val="0"/>
          <w:sz w:val="32"/>
          <w:szCs w:val="32"/>
          <w:lang w:val="en-US" w:eastAsia="zh-CN" w:bidi="ar"/>
        </w:rPr>
        <w:t>万元，金某公司、王某璐辩称王某璐代收定金系临时行为，定金在交易结束后会返还公司账户。在无其他证据印证的情况下，仅凭王某璐代公司收取定金</w:t>
      </w:r>
      <w:r>
        <w:rPr>
          <w:rFonts w:hint="default" w:ascii="Times New Roman" w:hAnsi="Times New Roman" w:eastAsia="仿宋_GB2312" w:cs="Times New Roman"/>
          <w:kern w:val="0"/>
          <w:sz w:val="32"/>
          <w:szCs w:val="32"/>
          <w:lang w:val="en-US" w:eastAsia="zh-CN" w:bidi="ar"/>
        </w:rPr>
        <w:t>1</w:t>
      </w:r>
      <w:r>
        <w:rPr>
          <w:rFonts w:hint="eastAsia" w:ascii="仿宋_GB2312" w:hAnsi="Times New Roman" w:eastAsia="仿宋_GB2312" w:cs="仿宋_GB2312"/>
          <w:kern w:val="0"/>
          <w:sz w:val="32"/>
          <w:szCs w:val="32"/>
          <w:lang w:val="en-US" w:eastAsia="zh-CN" w:bidi="ar"/>
        </w:rPr>
        <w:t>万元的事实，尚难以认定王某璐个人财产与公司财产混同，或与金某公司有共同侵权行为。李某含主张王某璐应对金某公司涉案侵权行为承担连带责任，无事实和法律依据。</w:t>
      </w:r>
    </w:p>
    <w:p w14:paraId="4E98AAD2">
      <w:pPr>
        <w:keepNext w:val="0"/>
        <w:keepLines w:val="0"/>
        <w:widowControl w:val="0"/>
        <w:suppressLineNumbers w:val="0"/>
        <w:overflowPunct w:val="0"/>
        <w:autoSpaceDE w:val="0"/>
        <w:autoSpaceDN w:val="0"/>
        <w:spacing w:before="0" w:beforeAutospacing="0" w:after="0" w:afterAutospacing="0" w:line="60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b w:val="0"/>
          <w:bCs/>
          <w:kern w:val="0"/>
          <w:sz w:val="32"/>
          <w:szCs w:val="32"/>
          <w:lang w:val="en-US" w:eastAsia="zh-CN" w:bidi="ar"/>
        </w:rPr>
        <w:t>关于争议焦点三。本案系根据李某含提交的金某公司某站以及公司工作人员的自我宣传和陈述，推定金某公司实施了制造被诉侵权产品的行为，但李某含并未提交证据证明金某公司存在库存侵权产品以及制造侵权产品的生产模具，故对李某含关于</w:t>
      </w:r>
      <w:r>
        <w:rPr>
          <w:rFonts w:hint="eastAsia" w:ascii="仿宋_GB2312" w:hAnsi="Times New Roman" w:eastAsia="仿宋_GB2312" w:cs="仿宋_GB2312"/>
          <w:kern w:val="2"/>
          <w:sz w:val="32"/>
          <w:szCs w:val="32"/>
          <w:lang w:val="en-US" w:eastAsia="zh-CN" w:bidi="ar"/>
        </w:rPr>
        <w:t>判令金某公司销毁库存产品和生产模具的诉请不予支持。</w:t>
      </w:r>
    </w:p>
    <w:p w14:paraId="4CB97C97">
      <w:pPr>
        <w:keepNext w:val="0"/>
        <w:keepLines w:val="0"/>
        <w:widowControl w:val="0"/>
        <w:suppressLineNumbers w:val="0"/>
        <w:autoSpaceDE w:val="0"/>
        <w:autoSpaceDN/>
        <w:spacing w:before="0" w:beforeAutospacing="0" w:after="0" w:afterAutospacing="0" w:line="600" w:lineRule="exact"/>
        <w:ind w:left="0" w:right="0" w:firstLine="640" w:firstLineChars="200"/>
        <w:jc w:val="both"/>
        <w:rPr>
          <w:rFonts w:hint="default" w:ascii="Times New Roman" w:hAnsi="Times New Roman" w:eastAsia="仿宋_GB2312" w:cs="Times New Roman"/>
          <w:b w:val="0"/>
          <w:bCs/>
          <w:kern w:val="2"/>
          <w:sz w:val="32"/>
          <w:szCs w:val="32"/>
        </w:rPr>
      </w:pPr>
      <w:r>
        <w:rPr>
          <w:rFonts w:hint="eastAsia" w:ascii="仿宋_GB2312" w:hAnsi="Times New Roman" w:eastAsia="仿宋_GB2312" w:cs="仿宋_GB2312"/>
          <w:b w:val="0"/>
          <w:bCs/>
          <w:kern w:val="0"/>
          <w:sz w:val="32"/>
          <w:szCs w:val="32"/>
          <w:lang w:val="en-US" w:eastAsia="zh-CN" w:bidi="ar"/>
        </w:rPr>
        <w:t>综上，李某含的上诉理由部分成立，</w:t>
      </w:r>
      <w:r>
        <w:rPr>
          <w:rFonts w:hint="eastAsia" w:ascii="仿宋_GB2312" w:hAnsi="Times New Roman" w:eastAsia="仿宋_GB2312" w:cs="仿宋_GB2312"/>
          <w:b w:val="0"/>
          <w:bCs/>
          <w:kern w:val="2"/>
          <w:sz w:val="32"/>
          <w:szCs w:val="32"/>
          <w:lang w:val="en-US" w:eastAsia="zh-CN" w:bidi="ar"/>
        </w:rPr>
        <w:t>本院对其上诉请求中的合理部分予以支持。由于二审出现新证据，本院根据新查明的事实予以改判。依照</w:t>
      </w:r>
      <w:r>
        <w:rPr>
          <w:rFonts w:hint="eastAsia" w:ascii="仿宋_GB2312" w:hAnsi="Times New Roman" w:eastAsia="仿宋_GB2312" w:cs="仿宋_GB2312"/>
          <w:kern w:val="2"/>
          <w:sz w:val="32"/>
          <w:szCs w:val="32"/>
          <w:lang w:val="en-US" w:eastAsia="zh-CN" w:bidi="ar"/>
        </w:rPr>
        <w:t>《中华人民共和国专利法》第七十一条第一款、第二款、第三款，</w:t>
      </w:r>
      <w:r>
        <w:rPr>
          <w:rFonts w:hint="eastAsia" w:ascii="仿宋_GB2312" w:hAnsi="Times New Roman" w:eastAsia="仿宋_GB2312" w:cs="仿宋_GB2312"/>
          <w:b w:val="0"/>
          <w:bCs/>
          <w:kern w:val="2"/>
          <w:sz w:val="32"/>
          <w:szCs w:val="32"/>
          <w:lang w:val="en-US" w:eastAsia="zh-CN" w:bidi="ar"/>
        </w:rPr>
        <w:t>《中华人民共和国民事诉讼法》第六十七条第二款、第一百七十七条第一款第二项之规定，判决如下：</w:t>
      </w:r>
    </w:p>
    <w:p w14:paraId="744D07F4">
      <w:pPr>
        <w:keepNext w:val="0"/>
        <w:keepLines w:val="0"/>
        <w:widowControl w:val="0"/>
        <w:numPr>
          <w:ilvl w:val="0"/>
          <w:numId w:val="1"/>
        </w:numPr>
        <w:suppressLineNumbers w:val="0"/>
        <w:spacing w:before="0" w:beforeAutospacing="0" w:after="0" w:afterAutospacing="0" w:line="600" w:lineRule="exact"/>
        <w:ind w:left="0" w:right="0" w:firstLine="640" w:firstLineChars="200"/>
        <w:jc w:val="both"/>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维持</w:t>
      </w:r>
      <w:r>
        <w:rPr>
          <w:rFonts w:hint="eastAsia" w:ascii="仿宋_GB2312" w:hAnsi="Times New Roman" w:eastAsia="仿宋_GB2312" w:cs="仿宋_GB2312"/>
          <w:b w:val="0"/>
          <w:bCs/>
          <w:kern w:val="0"/>
          <w:sz w:val="32"/>
          <w:szCs w:val="32"/>
          <w:lang w:val="en-US" w:eastAsia="zh-CN" w:bidi="ar"/>
        </w:rPr>
        <w:t>浙江省金华市中级人民法院（</w:t>
      </w:r>
      <w:r>
        <w:rPr>
          <w:rFonts w:hint="default" w:ascii="Times New Roman" w:hAnsi="Times New Roman" w:eastAsia="仿宋_GB2312" w:cs="Times New Roman"/>
          <w:b w:val="0"/>
          <w:bCs/>
          <w:kern w:val="0"/>
          <w:sz w:val="32"/>
          <w:szCs w:val="32"/>
          <w:lang w:val="en-US" w:eastAsia="zh-CN" w:bidi="ar"/>
        </w:rPr>
        <w:t>2022</w:t>
      </w:r>
      <w:r>
        <w:rPr>
          <w:rFonts w:hint="eastAsia" w:ascii="仿宋_GB2312" w:hAnsi="Times New Roman" w:eastAsia="仿宋_GB2312" w:cs="仿宋_GB2312"/>
          <w:b w:val="0"/>
          <w:bCs/>
          <w:kern w:val="0"/>
          <w:sz w:val="32"/>
          <w:szCs w:val="32"/>
          <w:lang w:val="en-US" w:eastAsia="zh-CN" w:bidi="ar"/>
        </w:rPr>
        <w:t>）浙</w:t>
      </w:r>
      <w:r>
        <w:rPr>
          <w:rFonts w:hint="default" w:ascii="Times New Roman" w:hAnsi="Times New Roman" w:eastAsia="仿宋_GB2312" w:cs="Times New Roman"/>
          <w:b w:val="0"/>
          <w:bCs/>
          <w:kern w:val="0"/>
          <w:sz w:val="32"/>
          <w:szCs w:val="32"/>
          <w:lang w:val="en-US" w:eastAsia="zh-CN" w:bidi="ar"/>
        </w:rPr>
        <w:t>07</w:t>
      </w:r>
      <w:r>
        <w:rPr>
          <w:rFonts w:hint="eastAsia" w:ascii="仿宋_GB2312" w:hAnsi="Times New Roman" w:eastAsia="仿宋_GB2312" w:cs="仿宋_GB2312"/>
          <w:b w:val="0"/>
          <w:bCs/>
          <w:kern w:val="0"/>
          <w:sz w:val="32"/>
          <w:szCs w:val="32"/>
          <w:lang w:val="en-US" w:eastAsia="zh-CN" w:bidi="ar"/>
        </w:rPr>
        <w:t>民初</w:t>
      </w:r>
      <w:r>
        <w:rPr>
          <w:rFonts w:hint="default" w:ascii="Times New Roman" w:hAnsi="Times New Roman" w:eastAsia="仿宋_GB2312" w:cs="Times New Roman"/>
          <w:b w:val="0"/>
          <w:bCs/>
          <w:kern w:val="0"/>
          <w:sz w:val="32"/>
          <w:szCs w:val="32"/>
          <w:lang w:val="en-US" w:eastAsia="zh-CN" w:bidi="ar"/>
        </w:rPr>
        <w:t>365</w:t>
      </w:r>
      <w:r>
        <w:rPr>
          <w:rFonts w:hint="eastAsia" w:ascii="仿宋_GB2312" w:hAnsi="Times New Roman" w:eastAsia="仿宋_GB2312" w:cs="仿宋_GB2312"/>
          <w:b w:val="0"/>
          <w:bCs/>
          <w:kern w:val="0"/>
          <w:sz w:val="32"/>
          <w:szCs w:val="32"/>
          <w:lang w:val="en-US" w:eastAsia="zh-CN" w:bidi="ar"/>
        </w:rPr>
        <w:t>号民事判决第一项，即</w:t>
      </w:r>
      <w:r>
        <w:rPr>
          <w:rFonts w:hint="eastAsia" w:ascii="仿宋_GB2312" w:hAnsi="Times New Roman" w:eastAsia="仿宋_GB2312" w:cs="仿宋_GB2312"/>
          <w:kern w:val="0"/>
          <w:sz w:val="32"/>
          <w:szCs w:val="32"/>
          <w:lang w:val="en-US" w:eastAsia="zh-CN" w:bidi="ar"/>
        </w:rPr>
        <w:t>武义金某贸易有限公司立即停止生产、销售、许诺销售侵害李某含享有的专利号为</w:t>
      </w:r>
      <w:r>
        <w:rPr>
          <w:rFonts w:hint="default" w:ascii="Times New Roman" w:hAnsi="Times New Roman" w:eastAsia="仿宋_GB2312" w:cs="Times New Roman"/>
          <w:kern w:val="0"/>
          <w:sz w:val="32"/>
          <w:szCs w:val="32"/>
          <w:lang w:val="en-US" w:eastAsia="zh-CN" w:bidi="ar"/>
        </w:rPr>
        <w:t>ZL2019****6805.5</w:t>
      </w:r>
      <w:r>
        <w:rPr>
          <w:rFonts w:hint="eastAsia" w:ascii="仿宋_GB2312" w:hAnsi="Times New Roman" w:eastAsia="仿宋_GB2312" w:cs="仿宋_GB2312"/>
          <w:kern w:val="0"/>
          <w:sz w:val="32"/>
          <w:szCs w:val="32"/>
          <w:lang w:val="en-US" w:eastAsia="zh-CN" w:bidi="ar"/>
        </w:rPr>
        <w:t>、名称为</w:t>
      </w:r>
      <w:r>
        <w:rPr>
          <w:rFonts w:hint="default" w:ascii="Times New Roman" w:hAnsi="Times New Roman" w:eastAsia="仿宋_GB2312" w:cs="Times New Roman"/>
          <w:kern w:val="0"/>
          <w:sz w:val="32"/>
          <w:szCs w:val="32"/>
          <w:lang w:val="en-US" w:eastAsia="zh-CN" w:bidi="ar"/>
        </w:rPr>
        <w:t>“</w:t>
      </w:r>
      <w:r>
        <w:rPr>
          <w:rFonts w:hint="eastAsia" w:ascii="仿宋_GB2312" w:hAnsi="Times New Roman" w:eastAsia="仿宋_GB2312" w:cs="仿宋_GB2312"/>
          <w:kern w:val="0"/>
          <w:sz w:val="32"/>
          <w:szCs w:val="32"/>
          <w:lang w:val="en-US" w:eastAsia="zh-CN" w:bidi="ar"/>
        </w:rPr>
        <w:t>哑铃（</w:t>
      </w:r>
      <w:r>
        <w:rPr>
          <w:rFonts w:hint="default" w:ascii="Times New Roman" w:hAnsi="Times New Roman" w:eastAsia="仿宋_GB2312" w:cs="Times New Roman"/>
          <w:kern w:val="0"/>
          <w:sz w:val="32"/>
          <w:szCs w:val="32"/>
          <w:lang w:val="en-US" w:eastAsia="zh-CN" w:bidi="ar"/>
        </w:rPr>
        <w:t>2</w:t>
      </w:r>
      <w:r>
        <w:rPr>
          <w:rFonts w:hint="eastAsia" w:ascii="仿宋_GB2312" w:hAnsi="Times New Roman" w:eastAsia="仿宋_GB2312" w:cs="仿宋_GB2312"/>
          <w:kern w:val="0"/>
          <w:sz w:val="32"/>
          <w:szCs w:val="32"/>
          <w:lang w:val="en-US" w:eastAsia="zh-CN" w:bidi="ar"/>
        </w:rPr>
        <w:t>）</w:t>
      </w:r>
      <w:r>
        <w:rPr>
          <w:rFonts w:hint="default" w:ascii="Times New Roman" w:hAnsi="Times New Roman" w:eastAsia="仿宋_GB2312" w:cs="Times New Roman"/>
          <w:kern w:val="0"/>
          <w:sz w:val="32"/>
          <w:szCs w:val="32"/>
          <w:lang w:val="en-US" w:eastAsia="zh-CN" w:bidi="ar"/>
        </w:rPr>
        <w:t>”</w:t>
      </w:r>
      <w:r>
        <w:rPr>
          <w:rFonts w:hint="eastAsia" w:ascii="仿宋_GB2312" w:hAnsi="Times New Roman" w:eastAsia="仿宋_GB2312" w:cs="仿宋_GB2312"/>
          <w:kern w:val="0"/>
          <w:sz w:val="32"/>
          <w:szCs w:val="32"/>
          <w:lang w:val="en-US" w:eastAsia="zh-CN" w:bidi="ar"/>
        </w:rPr>
        <w:t>外观设计专利权的产品；</w:t>
      </w:r>
    </w:p>
    <w:p w14:paraId="760C2889">
      <w:pPr>
        <w:keepNext w:val="0"/>
        <w:keepLines w:val="0"/>
        <w:widowControl w:val="0"/>
        <w:numPr>
          <w:ilvl w:val="0"/>
          <w:numId w:val="1"/>
        </w:numPr>
        <w:suppressLineNumbers w:val="0"/>
        <w:spacing w:before="0" w:beforeAutospacing="0" w:after="0" w:afterAutospacing="0" w:line="600" w:lineRule="exact"/>
        <w:ind w:left="0" w:right="0" w:firstLine="640" w:firstLineChars="200"/>
        <w:jc w:val="both"/>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撤销</w:t>
      </w:r>
      <w:r>
        <w:rPr>
          <w:rFonts w:hint="eastAsia" w:ascii="仿宋_GB2312" w:hAnsi="Times New Roman" w:eastAsia="仿宋_GB2312" w:cs="仿宋_GB2312"/>
          <w:b w:val="0"/>
          <w:bCs/>
          <w:kern w:val="0"/>
          <w:sz w:val="32"/>
          <w:szCs w:val="32"/>
          <w:lang w:val="en-US" w:eastAsia="zh-CN" w:bidi="ar"/>
        </w:rPr>
        <w:t>浙江省金华市中级人民法院（</w:t>
      </w:r>
      <w:r>
        <w:rPr>
          <w:rFonts w:hint="default" w:ascii="Times New Roman" w:hAnsi="Times New Roman" w:eastAsia="仿宋_GB2312" w:cs="Times New Roman"/>
          <w:b w:val="0"/>
          <w:bCs/>
          <w:kern w:val="0"/>
          <w:sz w:val="32"/>
          <w:szCs w:val="32"/>
          <w:lang w:val="en-US" w:eastAsia="zh-CN" w:bidi="ar"/>
        </w:rPr>
        <w:t>2022</w:t>
      </w:r>
      <w:r>
        <w:rPr>
          <w:rFonts w:hint="eastAsia" w:ascii="仿宋_GB2312" w:hAnsi="Times New Roman" w:eastAsia="仿宋_GB2312" w:cs="仿宋_GB2312"/>
          <w:b w:val="0"/>
          <w:bCs/>
          <w:kern w:val="0"/>
          <w:sz w:val="32"/>
          <w:szCs w:val="32"/>
          <w:lang w:val="en-US" w:eastAsia="zh-CN" w:bidi="ar"/>
        </w:rPr>
        <w:t>）浙</w:t>
      </w:r>
      <w:r>
        <w:rPr>
          <w:rFonts w:hint="default" w:ascii="Times New Roman" w:hAnsi="Times New Roman" w:eastAsia="仿宋_GB2312" w:cs="Times New Roman"/>
          <w:b w:val="0"/>
          <w:bCs/>
          <w:kern w:val="0"/>
          <w:sz w:val="32"/>
          <w:szCs w:val="32"/>
          <w:lang w:val="en-US" w:eastAsia="zh-CN" w:bidi="ar"/>
        </w:rPr>
        <w:t>07</w:t>
      </w:r>
      <w:r>
        <w:rPr>
          <w:rFonts w:hint="eastAsia" w:ascii="仿宋_GB2312" w:hAnsi="Times New Roman" w:eastAsia="仿宋_GB2312" w:cs="仿宋_GB2312"/>
          <w:b w:val="0"/>
          <w:bCs/>
          <w:kern w:val="0"/>
          <w:sz w:val="32"/>
          <w:szCs w:val="32"/>
          <w:lang w:val="en-US" w:eastAsia="zh-CN" w:bidi="ar"/>
        </w:rPr>
        <w:t>民初</w:t>
      </w:r>
      <w:r>
        <w:rPr>
          <w:rFonts w:hint="default" w:ascii="Times New Roman" w:hAnsi="Times New Roman" w:eastAsia="仿宋_GB2312" w:cs="Times New Roman"/>
          <w:b w:val="0"/>
          <w:bCs/>
          <w:kern w:val="0"/>
          <w:sz w:val="32"/>
          <w:szCs w:val="32"/>
          <w:lang w:val="en-US" w:eastAsia="zh-CN" w:bidi="ar"/>
        </w:rPr>
        <w:t>365</w:t>
      </w:r>
      <w:r>
        <w:rPr>
          <w:rFonts w:hint="eastAsia" w:ascii="仿宋_GB2312" w:hAnsi="Times New Roman" w:eastAsia="仿宋_GB2312" w:cs="仿宋_GB2312"/>
          <w:b w:val="0"/>
          <w:bCs/>
          <w:kern w:val="0"/>
          <w:sz w:val="32"/>
          <w:szCs w:val="32"/>
          <w:lang w:val="en-US" w:eastAsia="zh-CN" w:bidi="ar"/>
        </w:rPr>
        <w:t>号民事判决第三项；</w:t>
      </w:r>
    </w:p>
    <w:p w14:paraId="6E7867A0">
      <w:pPr>
        <w:keepNext w:val="0"/>
        <w:keepLines w:val="0"/>
        <w:widowControl w:val="0"/>
        <w:numPr>
          <w:ilvl w:val="0"/>
          <w:numId w:val="1"/>
        </w:numPr>
        <w:suppressLineNumbers w:val="0"/>
        <w:spacing w:before="0" w:beforeAutospacing="0" w:after="0" w:afterAutospacing="0" w:line="600" w:lineRule="exact"/>
        <w:ind w:left="0" w:right="0" w:firstLine="640" w:firstLineChars="200"/>
        <w:jc w:val="both"/>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撤销</w:t>
      </w:r>
      <w:r>
        <w:rPr>
          <w:rFonts w:hint="eastAsia" w:ascii="仿宋_GB2312" w:hAnsi="Times New Roman" w:eastAsia="仿宋_GB2312" w:cs="仿宋_GB2312"/>
          <w:b w:val="0"/>
          <w:bCs/>
          <w:kern w:val="0"/>
          <w:sz w:val="32"/>
          <w:szCs w:val="32"/>
          <w:lang w:val="en-US" w:eastAsia="zh-CN" w:bidi="ar"/>
        </w:rPr>
        <w:t>浙江省金华市中级人民法院（</w:t>
      </w:r>
      <w:r>
        <w:rPr>
          <w:rFonts w:hint="default" w:ascii="Times New Roman" w:hAnsi="Times New Roman" w:eastAsia="仿宋_GB2312" w:cs="Times New Roman"/>
          <w:b w:val="0"/>
          <w:bCs/>
          <w:kern w:val="0"/>
          <w:sz w:val="32"/>
          <w:szCs w:val="32"/>
          <w:lang w:val="en-US" w:eastAsia="zh-CN" w:bidi="ar"/>
        </w:rPr>
        <w:t>2022</w:t>
      </w:r>
      <w:r>
        <w:rPr>
          <w:rFonts w:hint="eastAsia" w:ascii="仿宋_GB2312" w:hAnsi="Times New Roman" w:eastAsia="仿宋_GB2312" w:cs="仿宋_GB2312"/>
          <w:b w:val="0"/>
          <w:bCs/>
          <w:kern w:val="0"/>
          <w:sz w:val="32"/>
          <w:szCs w:val="32"/>
          <w:lang w:val="en-US" w:eastAsia="zh-CN" w:bidi="ar"/>
        </w:rPr>
        <w:t>）浙</w:t>
      </w:r>
      <w:r>
        <w:rPr>
          <w:rFonts w:hint="default" w:ascii="Times New Roman" w:hAnsi="Times New Roman" w:eastAsia="仿宋_GB2312" w:cs="Times New Roman"/>
          <w:b w:val="0"/>
          <w:bCs/>
          <w:kern w:val="0"/>
          <w:sz w:val="32"/>
          <w:szCs w:val="32"/>
          <w:lang w:val="en-US" w:eastAsia="zh-CN" w:bidi="ar"/>
        </w:rPr>
        <w:t>07</w:t>
      </w:r>
      <w:r>
        <w:rPr>
          <w:rFonts w:hint="eastAsia" w:ascii="仿宋_GB2312" w:hAnsi="Times New Roman" w:eastAsia="仿宋_GB2312" w:cs="仿宋_GB2312"/>
          <w:b w:val="0"/>
          <w:bCs/>
          <w:kern w:val="0"/>
          <w:sz w:val="32"/>
          <w:szCs w:val="32"/>
          <w:lang w:val="en-US" w:eastAsia="zh-CN" w:bidi="ar"/>
        </w:rPr>
        <w:t>民初</w:t>
      </w:r>
      <w:r>
        <w:rPr>
          <w:rFonts w:hint="default" w:ascii="Times New Roman" w:hAnsi="Times New Roman" w:eastAsia="仿宋_GB2312" w:cs="Times New Roman"/>
          <w:b w:val="0"/>
          <w:bCs/>
          <w:kern w:val="0"/>
          <w:sz w:val="32"/>
          <w:szCs w:val="32"/>
          <w:lang w:val="en-US" w:eastAsia="zh-CN" w:bidi="ar"/>
        </w:rPr>
        <w:t>365</w:t>
      </w:r>
      <w:r>
        <w:rPr>
          <w:rFonts w:hint="eastAsia" w:ascii="仿宋_GB2312" w:hAnsi="Times New Roman" w:eastAsia="仿宋_GB2312" w:cs="仿宋_GB2312"/>
          <w:b w:val="0"/>
          <w:bCs/>
          <w:kern w:val="0"/>
          <w:sz w:val="32"/>
          <w:szCs w:val="32"/>
          <w:lang w:val="en-US" w:eastAsia="zh-CN" w:bidi="ar"/>
        </w:rPr>
        <w:t>号民事判决第四项；</w:t>
      </w:r>
    </w:p>
    <w:p w14:paraId="62D7BEFE">
      <w:pPr>
        <w:keepNext w:val="0"/>
        <w:keepLines w:val="0"/>
        <w:widowControl w:val="0"/>
        <w:numPr>
          <w:ilvl w:val="0"/>
          <w:numId w:val="1"/>
        </w:numPr>
        <w:suppressLineNumbers w:val="0"/>
        <w:spacing w:before="0" w:beforeAutospacing="0" w:after="0" w:afterAutospacing="0" w:line="600" w:lineRule="exact"/>
        <w:ind w:left="0" w:right="0" w:firstLine="640" w:firstLineChars="200"/>
        <w:jc w:val="both"/>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变更</w:t>
      </w:r>
      <w:r>
        <w:rPr>
          <w:rFonts w:hint="eastAsia" w:ascii="仿宋_GB2312" w:hAnsi="Times New Roman" w:eastAsia="仿宋_GB2312" w:cs="仿宋_GB2312"/>
          <w:b w:val="0"/>
          <w:bCs/>
          <w:kern w:val="0"/>
          <w:sz w:val="32"/>
          <w:szCs w:val="32"/>
          <w:lang w:val="en-US" w:eastAsia="zh-CN" w:bidi="ar"/>
        </w:rPr>
        <w:t>浙江省金华市中级人民法院（</w:t>
      </w:r>
      <w:r>
        <w:rPr>
          <w:rFonts w:hint="default" w:ascii="Times New Roman" w:hAnsi="Times New Roman" w:eastAsia="仿宋_GB2312" w:cs="Times New Roman"/>
          <w:b w:val="0"/>
          <w:bCs/>
          <w:kern w:val="0"/>
          <w:sz w:val="32"/>
          <w:szCs w:val="32"/>
          <w:lang w:val="en-US" w:eastAsia="zh-CN" w:bidi="ar"/>
        </w:rPr>
        <w:t>2022</w:t>
      </w:r>
      <w:r>
        <w:rPr>
          <w:rFonts w:hint="eastAsia" w:ascii="仿宋_GB2312" w:hAnsi="Times New Roman" w:eastAsia="仿宋_GB2312" w:cs="仿宋_GB2312"/>
          <w:b w:val="0"/>
          <w:bCs/>
          <w:kern w:val="0"/>
          <w:sz w:val="32"/>
          <w:szCs w:val="32"/>
          <w:lang w:val="en-US" w:eastAsia="zh-CN" w:bidi="ar"/>
        </w:rPr>
        <w:t>）浙</w:t>
      </w:r>
      <w:r>
        <w:rPr>
          <w:rFonts w:hint="default" w:ascii="Times New Roman" w:hAnsi="Times New Roman" w:eastAsia="仿宋_GB2312" w:cs="Times New Roman"/>
          <w:b w:val="0"/>
          <w:bCs/>
          <w:kern w:val="0"/>
          <w:sz w:val="32"/>
          <w:szCs w:val="32"/>
          <w:lang w:val="en-US" w:eastAsia="zh-CN" w:bidi="ar"/>
        </w:rPr>
        <w:t>07</w:t>
      </w:r>
      <w:r>
        <w:rPr>
          <w:rFonts w:hint="eastAsia" w:ascii="仿宋_GB2312" w:hAnsi="Times New Roman" w:eastAsia="仿宋_GB2312" w:cs="仿宋_GB2312"/>
          <w:b w:val="0"/>
          <w:bCs/>
          <w:kern w:val="0"/>
          <w:sz w:val="32"/>
          <w:szCs w:val="32"/>
          <w:lang w:val="en-US" w:eastAsia="zh-CN" w:bidi="ar"/>
        </w:rPr>
        <w:t>民初</w:t>
      </w:r>
      <w:r>
        <w:rPr>
          <w:rFonts w:hint="default" w:ascii="Times New Roman" w:hAnsi="Times New Roman" w:eastAsia="仿宋_GB2312" w:cs="Times New Roman"/>
          <w:b w:val="0"/>
          <w:bCs/>
          <w:kern w:val="0"/>
          <w:sz w:val="32"/>
          <w:szCs w:val="32"/>
          <w:lang w:val="en-US" w:eastAsia="zh-CN" w:bidi="ar"/>
        </w:rPr>
        <w:t>365</w:t>
      </w:r>
      <w:r>
        <w:rPr>
          <w:rFonts w:hint="eastAsia" w:ascii="仿宋_GB2312" w:hAnsi="Times New Roman" w:eastAsia="仿宋_GB2312" w:cs="仿宋_GB2312"/>
          <w:b w:val="0"/>
          <w:bCs/>
          <w:kern w:val="0"/>
          <w:sz w:val="32"/>
          <w:szCs w:val="32"/>
          <w:lang w:val="en-US" w:eastAsia="zh-CN" w:bidi="ar"/>
        </w:rPr>
        <w:t>号民事判决第二项为</w:t>
      </w:r>
      <w:r>
        <w:rPr>
          <w:rFonts w:hint="eastAsia" w:ascii="仿宋_GB2312" w:hAnsi="Times New Roman" w:eastAsia="仿宋_GB2312" w:cs="仿宋_GB2312"/>
          <w:kern w:val="0"/>
          <w:sz w:val="32"/>
          <w:szCs w:val="32"/>
          <w:lang w:val="en-US" w:eastAsia="zh-CN" w:bidi="ar"/>
        </w:rPr>
        <w:t>武义金某贸易有限公司于本判决送达之日起十日内赔偿李某含经济损失</w:t>
      </w:r>
      <w:r>
        <w:rPr>
          <w:rFonts w:hint="default" w:ascii="Times New Roman" w:hAnsi="Times New Roman" w:eastAsia="仿宋_GB2312" w:cs="Times New Roman"/>
          <w:kern w:val="0"/>
          <w:sz w:val="32"/>
          <w:szCs w:val="32"/>
          <w:lang w:val="en-US" w:eastAsia="zh-CN" w:bidi="ar"/>
        </w:rPr>
        <w:t>60</w:t>
      </w:r>
      <w:r>
        <w:rPr>
          <w:rFonts w:hint="eastAsia" w:ascii="仿宋_GB2312" w:hAnsi="Times New Roman" w:eastAsia="仿宋_GB2312" w:cs="仿宋_GB2312"/>
          <w:kern w:val="0"/>
          <w:sz w:val="32"/>
          <w:szCs w:val="32"/>
          <w:lang w:val="en-US" w:eastAsia="zh-CN" w:bidi="ar"/>
        </w:rPr>
        <w:t>万元以及为制止侵权所支出的合理费用</w:t>
      </w:r>
      <w:r>
        <w:rPr>
          <w:rFonts w:hint="default" w:ascii="Times New Roman" w:hAnsi="Times New Roman" w:eastAsia="仿宋_GB2312" w:cs="Times New Roman"/>
          <w:kern w:val="0"/>
          <w:sz w:val="32"/>
          <w:szCs w:val="32"/>
          <w:lang w:val="en-US" w:eastAsia="zh-CN" w:bidi="ar"/>
        </w:rPr>
        <w:t>5</w:t>
      </w:r>
      <w:r>
        <w:rPr>
          <w:rFonts w:hint="eastAsia" w:ascii="仿宋_GB2312" w:hAnsi="Times New Roman" w:eastAsia="仿宋_GB2312" w:cs="仿宋_GB2312"/>
          <w:kern w:val="0"/>
          <w:sz w:val="32"/>
          <w:szCs w:val="32"/>
          <w:lang w:val="en-US" w:eastAsia="zh-CN" w:bidi="ar"/>
        </w:rPr>
        <w:t>万元，共计</w:t>
      </w:r>
      <w:r>
        <w:rPr>
          <w:rFonts w:hint="default" w:ascii="Times New Roman" w:hAnsi="Times New Roman" w:eastAsia="仿宋_GB2312" w:cs="Times New Roman"/>
          <w:kern w:val="0"/>
          <w:sz w:val="32"/>
          <w:szCs w:val="32"/>
          <w:lang w:val="en-US" w:eastAsia="zh-CN" w:bidi="ar"/>
        </w:rPr>
        <w:t>65</w:t>
      </w:r>
      <w:r>
        <w:rPr>
          <w:rFonts w:hint="eastAsia" w:ascii="仿宋_GB2312" w:hAnsi="Times New Roman" w:eastAsia="仿宋_GB2312" w:cs="仿宋_GB2312"/>
          <w:kern w:val="0"/>
          <w:sz w:val="32"/>
          <w:szCs w:val="32"/>
          <w:lang w:val="en-US" w:eastAsia="zh-CN" w:bidi="ar"/>
        </w:rPr>
        <w:t>万元；</w:t>
      </w:r>
    </w:p>
    <w:p w14:paraId="0EAEDD3B">
      <w:pPr>
        <w:keepNext w:val="0"/>
        <w:keepLines w:val="0"/>
        <w:widowControl w:val="0"/>
        <w:numPr>
          <w:ilvl w:val="0"/>
          <w:numId w:val="1"/>
        </w:numPr>
        <w:suppressLineNumbers w:val="0"/>
        <w:spacing w:before="0" w:beforeAutospacing="0" w:after="0" w:afterAutospacing="0" w:line="600" w:lineRule="exact"/>
        <w:ind w:left="0" w:right="0" w:firstLine="640" w:firstLineChars="200"/>
        <w:jc w:val="both"/>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叶某益对判决第四项承担连带赔偿责任；</w:t>
      </w:r>
    </w:p>
    <w:p w14:paraId="4A06DD96">
      <w:pPr>
        <w:keepNext w:val="0"/>
        <w:keepLines w:val="0"/>
        <w:widowControl w:val="0"/>
        <w:numPr>
          <w:ilvl w:val="0"/>
          <w:numId w:val="1"/>
        </w:numPr>
        <w:suppressLineNumbers w:val="0"/>
        <w:spacing w:before="0" w:beforeAutospacing="0" w:after="0" w:afterAutospacing="0" w:line="600" w:lineRule="exact"/>
        <w:ind w:left="0" w:right="0" w:firstLine="640" w:firstLineChars="200"/>
        <w:jc w:val="both"/>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驳回李某含的其他诉讼请求。</w:t>
      </w:r>
    </w:p>
    <w:p w14:paraId="19274DB2">
      <w:pPr>
        <w:keepNext w:val="0"/>
        <w:keepLines w:val="0"/>
        <w:widowControl w:val="0"/>
        <w:suppressLineNumbers w:val="0"/>
        <w:spacing w:before="0" w:beforeAutospacing="0" w:after="0" w:afterAutospacing="0" w:line="600" w:lineRule="exact"/>
        <w:ind w:left="0" w:right="0" w:rightChars="0" w:firstLine="640" w:firstLineChars="200"/>
        <w:jc w:val="both"/>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如果未按本判决指定的期间履行给付金钱义务，应当依照《中华人民共和国民事诉讼法》第二百六十条之规定，加倍支付迟延履行期间的债务利息。</w:t>
      </w:r>
    </w:p>
    <w:p w14:paraId="4F19889B">
      <w:pPr>
        <w:keepNext w:val="0"/>
        <w:keepLines w:val="0"/>
        <w:widowControl w:val="0"/>
        <w:suppressLineNumbers w:val="0"/>
        <w:spacing w:before="0" w:beforeAutospacing="0" w:after="0" w:afterAutospacing="0" w:line="600" w:lineRule="exact"/>
        <w:ind w:left="0" w:right="0" w:firstLine="640" w:firstLineChars="200"/>
        <w:jc w:val="both"/>
        <w:rPr>
          <w:rFonts w:hint="default" w:ascii="Times New Roman" w:hAnsi="Times New Roman" w:eastAsia="仿宋_GB2312" w:cs="Times New Roman"/>
          <w:b w:val="0"/>
          <w:bCs/>
          <w:kern w:val="0"/>
          <w:sz w:val="32"/>
          <w:szCs w:val="32"/>
        </w:rPr>
      </w:pPr>
      <w:r>
        <w:rPr>
          <w:rFonts w:hint="eastAsia" w:ascii="仿宋_GB2312" w:hAnsi="Times New Roman" w:eastAsia="仿宋_GB2312" w:cs="仿宋_GB2312"/>
          <w:kern w:val="0"/>
          <w:sz w:val="32"/>
          <w:szCs w:val="32"/>
          <w:lang w:val="en-US" w:eastAsia="zh-CN" w:bidi="ar"/>
        </w:rPr>
        <w:t>一审案件受理费</w:t>
      </w:r>
      <w:r>
        <w:rPr>
          <w:rFonts w:hint="default" w:ascii="Times New Roman" w:hAnsi="Times New Roman" w:eastAsia="仿宋_GB2312" w:cs="Times New Roman"/>
          <w:kern w:val="0"/>
          <w:sz w:val="32"/>
          <w:szCs w:val="32"/>
          <w:lang w:val="en-US" w:eastAsia="zh-CN" w:bidi="ar"/>
        </w:rPr>
        <w:t>46800</w:t>
      </w:r>
      <w:r>
        <w:rPr>
          <w:rFonts w:hint="eastAsia" w:ascii="仿宋_GB2312" w:hAnsi="Times New Roman" w:eastAsia="仿宋_GB2312" w:cs="仿宋_GB2312"/>
          <w:kern w:val="0"/>
          <w:sz w:val="32"/>
          <w:szCs w:val="32"/>
          <w:lang w:val="en-US" w:eastAsia="zh-CN" w:bidi="ar"/>
        </w:rPr>
        <w:t>元，保全费</w:t>
      </w:r>
      <w:r>
        <w:rPr>
          <w:rFonts w:hint="default" w:ascii="Times New Roman" w:hAnsi="Times New Roman" w:eastAsia="仿宋_GB2312" w:cs="Times New Roman"/>
          <w:kern w:val="0"/>
          <w:sz w:val="32"/>
          <w:szCs w:val="32"/>
          <w:lang w:val="en-US" w:eastAsia="zh-CN" w:bidi="ar"/>
        </w:rPr>
        <w:t>5000</w:t>
      </w:r>
      <w:r>
        <w:rPr>
          <w:rFonts w:hint="eastAsia" w:ascii="仿宋_GB2312" w:hAnsi="Times New Roman" w:eastAsia="仿宋_GB2312" w:cs="仿宋_GB2312"/>
          <w:kern w:val="0"/>
          <w:sz w:val="32"/>
          <w:szCs w:val="32"/>
          <w:lang w:val="en-US" w:eastAsia="zh-CN" w:bidi="ar"/>
        </w:rPr>
        <w:t>元，合计</w:t>
      </w:r>
      <w:r>
        <w:rPr>
          <w:rFonts w:hint="default" w:ascii="Times New Roman" w:hAnsi="Times New Roman" w:eastAsia="仿宋_GB2312" w:cs="Times New Roman"/>
          <w:kern w:val="0"/>
          <w:sz w:val="32"/>
          <w:szCs w:val="32"/>
          <w:lang w:val="en-US" w:eastAsia="zh-CN" w:bidi="ar"/>
        </w:rPr>
        <w:t>51800</w:t>
      </w:r>
      <w:r>
        <w:rPr>
          <w:rFonts w:hint="eastAsia" w:ascii="仿宋_GB2312" w:hAnsi="Times New Roman" w:eastAsia="仿宋_GB2312" w:cs="仿宋_GB2312"/>
          <w:kern w:val="0"/>
          <w:sz w:val="32"/>
          <w:szCs w:val="32"/>
          <w:lang w:val="en-US" w:eastAsia="zh-CN" w:bidi="ar"/>
        </w:rPr>
        <w:t>元，由李某含负担</w:t>
      </w:r>
      <w:r>
        <w:rPr>
          <w:rFonts w:hint="default" w:ascii="Times New Roman" w:hAnsi="Times New Roman" w:eastAsia="仿宋_GB2312" w:cs="Times New Roman"/>
          <w:kern w:val="0"/>
          <w:sz w:val="32"/>
          <w:szCs w:val="32"/>
          <w:lang w:val="en-US" w:eastAsia="zh-CN" w:bidi="ar"/>
        </w:rPr>
        <w:t>22533</w:t>
      </w:r>
      <w:r>
        <w:rPr>
          <w:rFonts w:hint="eastAsia" w:ascii="仿宋_GB2312" w:hAnsi="Times New Roman" w:eastAsia="仿宋_GB2312" w:cs="仿宋_GB2312"/>
          <w:kern w:val="0"/>
          <w:sz w:val="32"/>
          <w:szCs w:val="32"/>
          <w:lang w:val="en-US" w:eastAsia="zh-CN" w:bidi="ar"/>
        </w:rPr>
        <w:t>元，武义金某贸易有限公司、叶某益负担</w:t>
      </w:r>
      <w:r>
        <w:rPr>
          <w:rFonts w:hint="default" w:ascii="Times New Roman" w:hAnsi="Times New Roman" w:eastAsia="仿宋_GB2312" w:cs="Times New Roman"/>
          <w:kern w:val="0"/>
          <w:sz w:val="32"/>
          <w:szCs w:val="32"/>
          <w:lang w:val="en-US" w:eastAsia="zh-CN" w:bidi="ar"/>
        </w:rPr>
        <w:t xml:space="preserve">29267 </w:t>
      </w:r>
      <w:r>
        <w:rPr>
          <w:rFonts w:hint="eastAsia" w:ascii="仿宋_GB2312" w:hAnsi="Times New Roman" w:eastAsia="仿宋_GB2312" w:cs="仿宋_GB2312"/>
          <w:kern w:val="0"/>
          <w:sz w:val="32"/>
          <w:szCs w:val="32"/>
          <w:lang w:val="en-US" w:eastAsia="zh-CN" w:bidi="ar"/>
        </w:rPr>
        <w:t>元；二审案件受理费</w:t>
      </w:r>
      <w:r>
        <w:rPr>
          <w:rFonts w:hint="default" w:ascii="Times New Roman" w:hAnsi="Times New Roman" w:eastAsia="仿宋_GB2312" w:cs="Times New Roman"/>
          <w:kern w:val="0"/>
          <w:sz w:val="32"/>
          <w:szCs w:val="32"/>
          <w:lang w:val="en-US" w:eastAsia="zh-CN" w:bidi="ar"/>
        </w:rPr>
        <w:t>46320</w:t>
      </w:r>
      <w:r>
        <w:rPr>
          <w:rFonts w:hint="eastAsia" w:ascii="仿宋_GB2312" w:hAnsi="Times New Roman" w:eastAsia="仿宋_GB2312" w:cs="仿宋_GB2312"/>
          <w:kern w:val="0"/>
          <w:sz w:val="32"/>
          <w:szCs w:val="32"/>
          <w:lang w:val="en-US" w:eastAsia="zh-CN" w:bidi="ar"/>
        </w:rPr>
        <w:t>元，由李某含负担</w:t>
      </w:r>
      <w:r>
        <w:rPr>
          <w:rFonts w:hint="default" w:ascii="Times New Roman" w:hAnsi="Times New Roman" w:eastAsia="仿宋_GB2312" w:cs="Times New Roman"/>
          <w:kern w:val="0"/>
          <w:sz w:val="32"/>
          <w:szCs w:val="32"/>
          <w:lang w:val="en-US" w:eastAsia="zh-CN" w:bidi="ar"/>
        </w:rPr>
        <w:t>40298</w:t>
      </w:r>
      <w:r>
        <w:rPr>
          <w:rFonts w:hint="eastAsia" w:ascii="仿宋_GB2312" w:hAnsi="Times New Roman" w:eastAsia="仿宋_GB2312" w:cs="仿宋_GB2312"/>
          <w:kern w:val="0"/>
          <w:sz w:val="32"/>
          <w:szCs w:val="32"/>
          <w:lang w:val="en-US" w:eastAsia="zh-CN" w:bidi="ar"/>
        </w:rPr>
        <w:t>元，武义金某贸易有限公司、叶某益负担</w:t>
      </w:r>
      <w:r>
        <w:rPr>
          <w:rFonts w:hint="default" w:ascii="Times New Roman" w:hAnsi="Times New Roman" w:eastAsia="仿宋_GB2312" w:cs="Times New Roman"/>
          <w:kern w:val="0"/>
          <w:sz w:val="32"/>
          <w:szCs w:val="32"/>
          <w:lang w:val="en-US" w:eastAsia="zh-CN" w:bidi="ar"/>
        </w:rPr>
        <w:t>6022</w:t>
      </w:r>
      <w:r>
        <w:rPr>
          <w:rFonts w:hint="eastAsia" w:ascii="仿宋_GB2312" w:hAnsi="Times New Roman" w:eastAsia="仿宋_GB2312" w:cs="仿宋_GB2312"/>
          <w:kern w:val="0"/>
          <w:sz w:val="32"/>
          <w:szCs w:val="32"/>
          <w:lang w:val="en-US" w:eastAsia="zh-CN" w:bidi="ar"/>
        </w:rPr>
        <w:t>元</w:t>
      </w:r>
      <w:r>
        <w:rPr>
          <w:rFonts w:hint="eastAsia" w:ascii="仿宋_GB2312" w:hAnsi="Times New Roman" w:eastAsia="仿宋_GB2312" w:cs="仿宋_GB2312"/>
          <w:b w:val="0"/>
          <w:bCs/>
          <w:kern w:val="0"/>
          <w:sz w:val="32"/>
          <w:szCs w:val="32"/>
          <w:lang w:val="en-US" w:eastAsia="zh-CN" w:bidi="ar"/>
        </w:rPr>
        <w:t>。</w:t>
      </w:r>
    </w:p>
    <w:p w14:paraId="71BE734A">
      <w:pPr>
        <w:keepNext w:val="0"/>
        <w:keepLines w:val="0"/>
        <w:widowControl w:val="0"/>
        <w:suppressLineNumbers w:val="0"/>
        <w:tabs>
          <w:tab w:val="left" w:pos="4304"/>
        </w:tabs>
        <w:spacing w:before="0" w:beforeAutospacing="0" w:after="0" w:afterAutospacing="0" w:line="60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b w:val="0"/>
          <w:kern w:val="0"/>
          <w:sz w:val="32"/>
          <w:szCs w:val="32"/>
          <w:lang w:val="en-US" w:eastAsia="zh-CN" w:bidi="ar"/>
        </w:rPr>
        <w:t>本判决为终审判决。</w:t>
      </w:r>
    </w:p>
    <w:p w14:paraId="41A20EA6">
      <w:pPr>
        <w:keepNext w:val="0"/>
        <w:keepLines w:val="0"/>
        <w:widowControl w:val="0"/>
        <w:suppressLineNumbers w:val="0"/>
        <w:tabs>
          <w:tab w:val="left" w:pos="4304"/>
        </w:tabs>
        <w:spacing w:before="0" w:beforeAutospacing="0" w:after="0" w:afterAutospacing="0" w:line="600" w:lineRule="exact"/>
        <w:ind w:left="0" w:right="0" w:firstLine="4489" w:firstLineChars="140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7F97C6F4">
      <w:pPr>
        <w:keepNext w:val="0"/>
        <w:keepLines w:val="0"/>
        <w:widowControl w:val="0"/>
        <w:suppressLineNumbers w:val="0"/>
        <w:tabs>
          <w:tab w:val="left" w:pos="4304"/>
        </w:tabs>
        <w:spacing w:before="0" w:beforeAutospacing="0" w:after="0" w:afterAutospacing="0" w:line="592" w:lineRule="exact"/>
        <w:ind w:left="0" w:right="0" w:firstLine="4489" w:firstLineChars="140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0EC168B4">
      <w:pPr>
        <w:keepNext w:val="0"/>
        <w:keepLines w:val="0"/>
        <w:widowControl w:val="0"/>
        <w:suppressLineNumbers w:val="0"/>
        <w:tabs>
          <w:tab w:val="left" w:pos="4304"/>
        </w:tabs>
        <w:autoSpaceDE w:val="0"/>
        <w:autoSpaceDN/>
        <w:spacing w:before="0" w:beforeAutospacing="0" w:after="0" w:afterAutospacing="0" w:line="592" w:lineRule="exact"/>
        <w:ind w:left="0" w:right="0" w:firstLine="4489" w:firstLineChars="140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19C05908">
      <w:pPr>
        <w:keepNext w:val="0"/>
        <w:keepLines w:val="0"/>
        <w:widowControl w:val="0"/>
        <w:suppressLineNumbers w:val="0"/>
        <w:tabs>
          <w:tab w:val="left" w:pos="4304"/>
        </w:tabs>
        <w:autoSpaceDE w:val="0"/>
        <w:autoSpaceDN/>
        <w:spacing w:before="0" w:beforeAutospacing="0" w:after="0" w:afterAutospacing="0" w:line="592" w:lineRule="exact"/>
        <w:ind w:right="0" w:firstLine="3840" w:firstLineChars="1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审</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长</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何</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琼</w:t>
      </w:r>
    </w:p>
    <w:p w14:paraId="6968AA4A">
      <w:pPr>
        <w:keepNext w:val="0"/>
        <w:keepLines w:val="0"/>
        <w:widowControl w:val="0"/>
        <w:suppressLineNumbers w:val="0"/>
        <w:tabs>
          <w:tab w:val="left" w:pos="5918"/>
          <w:tab w:val="left" w:pos="7263"/>
          <w:tab w:val="left" w:pos="8080"/>
        </w:tabs>
        <w:autoSpaceDE w:val="0"/>
        <w:autoSpaceDN/>
        <w:spacing w:before="0" w:beforeAutospacing="0" w:after="0" w:afterAutospacing="0" w:line="592" w:lineRule="exact"/>
        <w:ind w:right="0" w:firstLine="3840" w:firstLineChars="1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审</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员</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刘</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建</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中</w:t>
      </w:r>
    </w:p>
    <w:p w14:paraId="10A6D8B6">
      <w:pPr>
        <w:keepNext w:val="0"/>
        <w:keepLines w:val="0"/>
        <w:widowControl w:val="0"/>
        <w:suppressLineNumbers w:val="0"/>
        <w:autoSpaceDE w:val="0"/>
        <w:autoSpaceDN/>
        <w:spacing w:before="0" w:beforeAutospacing="0" w:after="0" w:afterAutospacing="0" w:line="592" w:lineRule="exact"/>
        <w:ind w:right="0" w:firstLine="3840" w:firstLineChars="1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审</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员</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李</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臻</w:t>
      </w:r>
    </w:p>
    <w:p w14:paraId="3DD37531">
      <w:pPr>
        <w:keepNext w:val="0"/>
        <w:keepLines w:val="0"/>
        <w:widowControl w:val="0"/>
        <w:suppressLineNumbers w:val="0"/>
        <w:tabs>
          <w:tab w:val="left" w:pos="5918"/>
        </w:tabs>
        <w:autoSpaceDE w:val="0"/>
        <w:autoSpaceDN/>
        <w:spacing w:before="0" w:beforeAutospacing="0" w:after="0" w:afterAutospacing="0" w:line="592" w:lineRule="exact"/>
        <w:ind w:left="0" w:right="0" w:firstLine="4489" w:firstLineChars="140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27D1C5D4">
      <w:pPr>
        <w:keepNext w:val="0"/>
        <w:keepLines w:val="0"/>
        <w:widowControl w:val="0"/>
        <w:suppressLineNumbers w:val="0"/>
        <w:tabs>
          <w:tab w:val="left" w:pos="5918"/>
        </w:tabs>
        <w:spacing w:before="0" w:beforeAutospacing="0" w:after="0" w:afterAutospacing="0" w:line="592" w:lineRule="exact"/>
        <w:ind w:left="0" w:right="0" w:firstLine="4489" w:firstLineChars="140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tbl>
      <w:tblPr>
        <w:tblStyle w:val="3"/>
        <w:tblW w:w="0" w:type="auto"/>
        <w:tblInd w:w="43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14"/>
      </w:tblGrid>
      <w:tr w14:paraId="0D30C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3914" w:type="dxa"/>
            <w:tcBorders>
              <w:top w:val="nil"/>
              <w:left w:val="nil"/>
              <w:bottom w:val="nil"/>
              <w:right w:val="nil"/>
            </w:tcBorders>
            <w:noWrap w:val="0"/>
            <w:vAlign w:val="top"/>
          </w:tcPr>
          <w:p w14:paraId="3F652BFE">
            <w:pPr>
              <w:pStyle w:val="2"/>
              <w:keepNext w:val="0"/>
              <w:keepLines w:val="0"/>
              <w:widowControl w:val="0"/>
              <w:suppressLineNumbers w:val="0"/>
              <w:spacing w:line="592" w:lineRule="exact"/>
              <w:jc w:val="distribute"/>
              <w:rPr>
                <w:rFonts w:hint="eastAsia" w:ascii="仿宋_GB2312" w:eastAsia="仿宋_GB2312" w:cs="仿宋_GB2312"/>
                <w:kern w:val="2"/>
                <w:sz w:val="32"/>
                <w:szCs w:val="32"/>
              </w:rPr>
            </w:pPr>
          </w:p>
          <w:p w14:paraId="23E05E9F">
            <w:pPr>
              <w:pStyle w:val="2"/>
              <w:keepNext w:val="0"/>
              <w:keepLines w:val="0"/>
              <w:widowControl w:val="0"/>
              <w:suppressLineNumbers w:val="0"/>
              <w:spacing w:line="592" w:lineRule="exact"/>
              <w:jc w:val="distribute"/>
              <w:rPr>
                <w:rFonts w:hint="default" w:ascii="Times New Roman" w:hAnsi="Times New Roman" w:eastAsia="仿宋_GB2312" w:cs="Times New Roman"/>
                <w:kern w:val="2"/>
                <w:sz w:val="32"/>
                <w:szCs w:val="32"/>
              </w:rPr>
            </w:pPr>
            <w:r>
              <w:rPr>
                <w:rFonts w:hint="eastAsia" w:ascii="仿宋_GB2312" w:eastAsia="仿宋_GB2312" w:cs="仿宋_GB2312"/>
                <w:kern w:val="2"/>
                <w:sz w:val="32"/>
                <w:szCs w:val="32"/>
              </w:rPr>
              <w:t>二○二三年六月二十九日</w:t>
            </w:r>
          </w:p>
        </w:tc>
      </w:tr>
    </w:tbl>
    <w:p w14:paraId="194491B6">
      <w:pPr>
        <w:keepNext w:val="0"/>
        <w:keepLines w:val="0"/>
        <w:widowControl w:val="0"/>
        <w:suppressLineNumbers w:val="0"/>
        <w:spacing w:before="0" w:beforeAutospacing="0" w:after="0" w:afterAutospacing="0" w:line="592" w:lineRule="exact"/>
        <w:ind w:left="0" w:right="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本件与原本核对无异</w:t>
      </w:r>
    </w:p>
    <w:p w14:paraId="03B51B7E">
      <w:pPr>
        <w:keepNext w:val="0"/>
        <w:keepLines w:val="0"/>
        <w:widowControl w:val="0"/>
        <w:suppressLineNumbers w:val="0"/>
        <w:tabs>
          <w:tab w:val="left" w:pos="5649"/>
          <w:tab w:val="left" w:pos="5812"/>
          <w:tab w:val="left" w:pos="6456"/>
          <w:tab w:val="left" w:pos="7801"/>
          <w:tab w:val="left" w:pos="8070"/>
        </w:tabs>
        <w:spacing w:before="0" w:beforeAutospacing="0" w:after="0" w:afterAutospacing="0" w:line="592" w:lineRule="exact"/>
        <w:ind w:left="0" w:right="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书</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记</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员</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姜</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镭</w:t>
      </w:r>
    </w:p>
    <w:p w14:paraId="6C2F86A5"/>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F5C799"/>
    <w:multiLevelType w:val="multilevel"/>
    <w:tmpl w:val="EEF5C799"/>
    <w:lvl w:ilvl="0" w:tentative="0">
      <w:start w:val="1"/>
      <w:numFmt w:val="chineseCounting"/>
      <w:suff w:val="nothing"/>
      <w:lvlText w:val="%1、"/>
      <w:lvlJc w:val="left"/>
      <w:pPr>
        <w:tabs>
          <w:tab w:val="left" w:pos="0"/>
        </w:tabs>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7CFFB05F"/>
    <w:rsid w:val="4BE4039B"/>
    <w:rsid w:val="7CFFB05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eastAsia="宋体" w:cs="Times New Roman"/>
      <w:sz w:val="20"/>
      <w:szCs w:val="20"/>
    </w:rPr>
    <w:tblPr>
      <w:tblStyle w:val="3"/>
      <w:tblCellMar>
        <w:top w:w="0" w:type="dxa"/>
        <w:left w:w="108" w:type="dxa"/>
        <w:bottom w:w="0" w:type="dxa"/>
        <w:right w:w="108" w:type="dxa"/>
      </w:tblCellMar>
    </w:tblPr>
  </w:style>
  <w:style w:type="paragraph" w:styleId="2">
    <w:name w:val="Date"/>
    <w:basedOn w:val="1"/>
    <w:next w:val="1"/>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8"/>
      <w:szCs w:val="28"/>
      <w:lang w:val="en-US" w:eastAsia="zh-CN" w:bidi="ar"/>
    </w:rPr>
  </w:style>
  <w:style w:type="character" w:customStyle="1" w:styleId="5">
    <w:name w:val="15"/>
    <w:basedOn w:val="4"/>
    <w:uiPriority w:val="0"/>
    <w:rPr>
      <w:rFonts w:hint="default" w:ascii="Calibri" w:hAnsi="Calibri" w:eastAsia="宋体" w:cs="Times New Roman"/>
    </w:rPr>
  </w:style>
  <w:style w:type="character" w:customStyle="1" w:styleId="6">
    <w:name w:val="10"/>
    <w:basedOn w:val="4"/>
    <w:uiPriority w:val="0"/>
    <w:rPr>
      <w:rFonts w:hint="default" w:ascii="Calibri" w:hAnsi="Calibri"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1</Lines>
  <Paragraphs>1</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2026-06-30T16:37:00Z</dcterms:created>
  <dc:creator>王莉莉</dc:creator>
  <cp:lastModifiedBy>Laurent</cp:lastModifiedBy>
  <dcterms:modified xsi:type="dcterms:W3CDTF">2026-07-18T05:49:06Z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3CF024A787BD4872A1A9A577FC4E9381_13</vt:lpwstr>
  </property>
</Properties>
</file>