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仿宋_GB2312"/>
          <w:sz w:val="32"/>
          <w:szCs w:val="24"/>
        </w:rPr>
      </w:pPr>
    </w:p>
    <w:p>
      <w:pPr>
        <w:spacing w:line="540" w:lineRule="exact"/>
        <w:jc w:val="center"/>
        <w:rPr>
          <w:rFonts w:ascii="宋体" w:hAnsi="宋体" w:eastAsia="宋体"/>
          <w:sz w:val="44"/>
          <w:szCs w:val="44"/>
        </w:rPr>
      </w:pPr>
      <w:r>
        <w:rPr>
          <w:rFonts w:ascii="宋体" w:hAnsi="宋体" w:eastAsia="宋体"/>
          <w:sz w:val="44"/>
          <w:szCs w:val="44"/>
        </w:rPr>
        <w:t>山东省高级人民法院</w:t>
      </w:r>
    </w:p>
    <w:p>
      <w:pPr>
        <w:spacing w:line="800" w:lineRule="exact"/>
        <w:rPr>
          <w:rFonts w:ascii="宋体" w:hAnsi="Times New Roman" w:eastAsia="宋体"/>
          <w:sz w:val="32"/>
          <w:szCs w:val="24"/>
        </w:rPr>
      </w:pPr>
    </w:p>
    <w:p>
      <w:pPr>
        <w:spacing w:line="800" w:lineRule="exact"/>
        <w:jc w:val="center"/>
        <w:rPr>
          <w:rFonts w:ascii="方正大标宋简体" w:hAnsi="Times New Roman" w:eastAsia="方正大标宋简体"/>
          <w:sz w:val="52"/>
          <w:szCs w:val="52"/>
        </w:rPr>
      </w:pPr>
      <w:r>
        <w:rPr>
          <w:rFonts w:hint="eastAsia" w:ascii="方正大标宋简体" w:hAnsi="Times New Roman" w:eastAsia="方正大标宋简体"/>
          <w:sz w:val="52"/>
          <w:szCs w:val="52"/>
        </w:rPr>
        <w:t>民  事  判  决  书</w:t>
      </w:r>
    </w:p>
    <w:p>
      <w:pPr>
        <w:spacing w:line="640" w:lineRule="exact"/>
        <w:jc w:val="right"/>
        <w:rPr>
          <w:rFonts w:ascii="仿宋_GB2312" w:hAnsi="Times New Roman" w:eastAsia="仿宋_GB2312"/>
          <w:sz w:val="32"/>
          <w:szCs w:val="24"/>
        </w:rPr>
      </w:pPr>
    </w:p>
    <w:p>
      <w:pPr>
        <w:spacing w:line="640" w:lineRule="exact"/>
        <w:jc w:val="right"/>
        <w:rPr>
          <w:rFonts w:ascii="仿宋_GB2312" w:hAnsi="Times New Roman" w:eastAsia="仿宋_GB2312"/>
          <w:sz w:val="32"/>
          <w:szCs w:val="32"/>
        </w:rPr>
      </w:pPr>
      <w:r>
        <w:rPr>
          <w:rFonts w:hint="eastAsia" w:ascii="仿宋_GB2312" w:hAnsi="Times New Roman" w:eastAsia="仿宋_GB2312"/>
          <w:sz w:val="32"/>
          <w:szCs w:val="32"/>
        </w:rPr>
        <w:t>（2022）鲁民终1873号</w:t>
      </w:r>
    </w:p>
    <w:p>
      <w:pPr>
        <w:snapToGrid w:val="0"/>
        <w:spacing w:line="640" w:lineRule="exact"/>
        <w:ind w:firstLine="640" w:firstLineChars="200"/>
        <w:rPr>
          <w:rFonts w:ascii="仿宋_GB2312" w:hAnsi="仿宋_GB2312" w:eastAsia="仿宋_GB2312" w:cs="仿宋"/>
          <w:sz w:val="32"/>
          <w:szCs w:val="32"/>
        </w:rPr>
      </w:pPr>
    </w:p>
    <w:p>
      <w:pPr>
        <w:overflowPunct w:val="0"/>
        <w:spacing w:line="64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上诉人（原审原告、反诉被告）：青岛</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矿泉水有限公司。</w:t>
      </w:r>
    </w:p>
    <w:p>
      <w:pPr>
        <w:overflowPunct w:val="0"/>
        <w:spacing w:line="60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法定代表人：魏华磊，董事长。</w:t>
      </w:r>
    </w:p>
    <w:p>
      <w:pPr>
        <w:overflowPunct w:val="0"/>
        <w:spacing w:line="58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委托诉讼代理人：</w:t>
      </w:r>
      <w:r>
        <w:rPr>
          <w:rFonts w:hint="eastAsia" w:ascii="仿宋_GB2312" w:hAnsi="Times New Roman" w:eastAsia="仿宋_GB2312"/>
          <w:bCs/>
          <w:sz w:val="32"/>
          <w:szCs w:val="32"/>
          <w:lang w:eastAsia="zh-CN"/>
        </w:rPr>
        <w:t>丁某琳</w:t>
      </w:r>
      <w:r>
        <w:rPr>
          <w:rFonts w:hint="eastAsia" w:ascii="仿宋_GB2312" w:hAnsi="Times New Roman" w:eastAsia="仿宋_GB2312"/>
          <w:bCs/>
          <w:sz w:val="32"/>
          <w:szCs w:val="32"/>
        </w:rPr>
        <w:t>，山东康桥（青岛）律师事务所律师。</w:t>
      </w:r>
    </w:p>
    <w:p>
      <w:pPr>
        <w:overflowPunct w:val="0"/>
        <w:spacing w:line="58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委托诉讼代理人：肖</w:t>
      </w:r>
      <w:r>
        <w:rPr>
          <w:rFonts w:hint="eastAsia" w:ascii="仿宋_GB2312" w:hAnsi="Times New Roman" w:eastAsia="仿宋_GB2312"/>
          <w:bCs/>
          <w:sz w:val="32"/>
          <w:szCs w:val="32"/>
          <w:lang w:eastAsia="zh-CN"/>
        </w:rPr>
        <w:t>某</w:t>
      </w:r>
      <w:r>
        <w:rPr>
          <w:rFonts w:hint="eastAsia" w:ascii="仿宋_GB2312" w:hAnsi="Times New Roman" w:eastAsia="仿宋_GB2312"/>
          <w:bCs/>
          <w:sz w:val="32"/>
          <w:szCs w:val="32"/>
        </w:rPr>
        <w:t>，山东康桥（青岛）律师事务所律师。</w:t>
      </w:r>
    </w:p>
    <w:p>
      <w:pPr>
        <w:overflowPunct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bCs/>
          <w:sz w:val="32"/>
          <w:szCs w:val="32"/>
        </w:rPr>
        <w:t>上诉人（原审被告、反诉原告）：</w:t>
      </w:r>
      <w:r>
        <w:rPr>
          <w:rFonts w:hint="eastAsia" w:ascii="仿宋_GB2312" w:hAnsi="Times New Roman" w:eastAsia="仿宋_GB2312"/>
          <w:sz w:val="32"/>
          <w:szCs w:val="32"/>
        </w:rPr>
        <w:t>青岛</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健康产业有限公司。</w:t>
      </w:r>
    </w:p>
    <w:p>
      <w:pPr>
        <w:overflowPunct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法定代表人：蔡</w:t>
      </w:r>
      <w:r>
        <w:rPr>
          <w:rFonts w:hint="eastAsia" w:ascii="仿宋_GB2312" w:hAnsi="Times New Roman" w:eastAsia="仿宋_GB2312"/>
          <w:bCs/>
          <w:sz w:val="32"/>
          <w:szCs w:val="32"/>
          <w:lang w:eastAsia="zh-CN"/>
        </w:rPr>
        <w:t>某</w:t>
      </w:r>
      <w:r>
        <w:rPr>
          <w:rFonts w:hint="eastAsia" w:ascii="仿宋_GB2312" w:hAnsi="Times New Roman" w:eastAsia="仿宋_GB2312"/>
          <w:sz w:val="32"/>
          <w:szCs w:val="32"/>
        </w:rPr>
        <w:t>群，董事长。</w:t>
      </w:r>
    </w:p>
    <w:p>
      <w:pPr>
        <w:overflowPunct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委托诉讼代理人：丁</w:t>
      </w:r>
      <w:r>
        <w:rPr>
          <w:rFonts w:hint="eastAsia" w:ascii="仿宋_GB2312" w:hAnsi="Times New Roman" w:eastAsia="仿宋_GB2312"/>
          <w:bCs/>
          <w:sz w:val="32"/>
          <w:szCs w:val="32"/>
          <w:lang w:eastAsia="zh-CN"/>
        </w:rPr>
        <w:t>某</w:t>
      </w:r>
      <w:r>
        <w:rPr>
          <w:rFonts w:hint="eastAsia" w:ascii="仿宋_GB2312" w:hAnsi="Times New Roman" w:eastAsia="仿宋_GB2312"/>
          <w:sz w:val="32"/>
          <w:szCs w:val="32"/>
        </w:rPr>
        <w:t>岩，国浩律师（深圳）事务所律师。</w:t>
      </w:r>
    </w:p>
    <w:p>
      <w:pPr>
        <w:overflowPunct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上诉人</w:t>
      </w:r>
      <w:r>
        <w:rPr>
          <w:rFonts w:hint="eastAsia" w:ascii="仿宋_GB2312" w:hAnsi="Times New Roman" w:eastAsia="仿宋_GB2312"/>
          <w:bCs/>
          <w:sz w:val="32"/>
          <w:szCs w:val="32"/>
        </w:rPr>
        <w:t>青岛</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矿泉水有限公司</w:t>
      </w:r>
      <w:r>
        <w:rPr>
          <w:rFonts w:hint="eastAsia" w:ascii="仿宋_GB2312" w:hAnsi="Times New Roman" w:eastAsia="仿宋_GB2312"/>
          <w:sz w:val="32"/>
          <w:szCs w:val="32"/>
        </w:rPr>
        <w:t>（以下简称</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公司）因与上诉人</w:t>
      </w:r>
      <w:r>
        <w:rPr>
          <w:rFonts w:hint="eastAsia" w:ascii="仿宋_GB2312" w:hAnsi="Times New Roman" w:eastAsia="仿宋_GB2312"/>
          <w:bCs/>
          <w:sz w:val="32"/>
          <w:szCs w:val="32"/>
        </w:rPr>
        <w:t>青岛</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健康产业有限公司</w:t>
      </w:r>
      <w:r>
        <w:rPr>
          <w:rFonts w:hint="eastAsia" w:ascii="仿宋_GB2312" w:hAnsi="Times New Roman" w:eastAsia="仿宋_GB2312"/>
          <w:sz w:val="32"/>
          <w:szCs w:val="32"/>
        </w:rPr>
        <w:t>（以下简称健康公司）侵害商标权及财产损害赔偿</w:t>
      </w:r>
      <w:bookmarkStart w:id="5" w:name="_GoBack"/>
      <w:bookmarkEnd w:id="5"/>
      <w:r>
        <w:rPr>
          <w:rFonts w:hint="eastAsia" w:ascii="仿宋_GB2312" w:hAnsi="Times New Roman" w:eastAsia="仿宋_GB2312"/>
          <w:sz w:val="32"/>
          <w:szCs w:val="32"/>
        </w:rPr>
        <w:t>纠纷一案，不服山东省青岛市中级人民法院（2021）鲁02民初9号民事判决，向本院提起上诉。本院立案后，依法组成合议庭进行了审理。本案现已审理终结。</w:t>
      </w:r>
    </w:p>
    <w:p>
      <w:pPr>
        <w:overflowPunct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公司上诉请求：1.撤销一审判决第二项，改判驳回健康公司一审反诉请求第一项，即健康公司无权在2020年12月1日之前生产的产品上使用</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公司第381702号“</w:t>
      </w:r>
      <w:r>
        <w:rPr>
          <w:rFonts w:hint="eastAsia" w:ascii="仿宋_GB2312" w:hAnsi="Times New Roman" w:eastAsia="仿宋_GB2312"/>
          <w:sz w:val="32"/>
          <w:szCs w:val="32"/>
        </w:rPr>
        <w:drawing>
          <wp:inline distT="0" distB="0" distL="0" distR="0">
            <wp:extent cx="509270" cy="208280"/>
            <wp:effectExtent l="0" t="0" r="5080" b="1270"/>
            <wp:docPr id="1"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IMG_256"/>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a:xfrm>
                      <a:off x="0" y="0"/>
                      <a:ext cx="509270" cy="208280"/>
                    </a:xfrm>
                    <a:prstGeom prst="rect">
                      <a:avLst/>
                    </a:prstGeom>
                    <a:noFill/>
                    <a:ln>
                      <a:noFill/>
                    </a:ln>
                    <a:effectLst/>
                  </pic:spPr>
                </pic:pic>
              </a:graphicData>
            </a:graphic>
          </wp:inline>
        </w:drawing>
      </w:r>
      <w:r>
        <w:rPr>
          <w:rFonts w:hint="eastAsia" w:ascii="仿宋_GB2312" w:hAnsi="Times New Roman" w:eastAsia="仿宋_GB2312"/>
          <w:sz w:val="32"/>
          <w:szCs w:val="32"/>
        </w:rPr>
        <w:t>”、第644088号“</w:t>
      </w:r>
      <w:r>
        <w:rPr>
          <w:rFonts w:hint="eastAsia" w:ascii="仿宋_GB2312" w:hAnsi="Times New Roman" w:eastAsia="仿宋_GB2312"/>
          <w:sz w:val="32"/>
          <w:szCs w:val="32"/>
        </w:rPr>
        <w:drawing>
          <wp:inline distT="0" distB="0" distL="0" distR="0">
            <wp:extent cx="682625" cy="231775"/>
            <wp:effectExtent l="0" t="0" r="3175" b="0"/>
            <wp:docPr id="2"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descr="IMG_256"/>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682625" cy="231775"/>
                    </a:xfrm>
                    <a:prstGeom prst="rect">
                      <a:avLst/>
                    </a:prstGeom>
                    <a:noFill/>
                    <a:ln>
                      <a:noFill/>
                    </a:ln>
                    <a:effectLst/>
                  </pic:spPr>
                </pic:pic>
              </a:graphicData>
            </a:graphic>
          </wp:inline>
        </w:drawing>
      </w:r>
      <w:r>
        <w:rPr>
          <w:rFonts w:hint="eastAsia" w:ascii="仿宋_GB2312" w:hAnsi="Times New Roman" w:eastAsia="仿宋_GB2312"/>
          <w:sz w:val="32"/>
          <w:szCs w:val="32"/>
        </w:rPr>
        <w:t>”、第22277833号“</w:t>
      </w:r>
      <w:r>
        <w:rPr>
          <w:rFonts w:hint="eastAsia" w:ascii="仿宋_GB2312" w:hAnsi="Times New Roman" w:eastAsia="仿宋_GB2312"/>
          <w:b/>
          <w:sz w:val="32"/>
          <w:szCs w:val="32"/>
        </w:rPr>
        <w:drawing>
          <wp:inline distT="0" distB="0" distL="0" distR="0">
            <wp:extent cx="300990" cy="185420"/>
            <wp:effectExtent l="0" t="0" r="3810" b="5080"/>
            <wp:docPr id="3"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IMG_2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0990" cy="185420"/>
                    </a:xfrm>
                    <a:prstGeom prst="rect">
                      <a:avLst/>
                    </a:prstGeom>
                    <a:noFill/>
                    <a:ln>
                      <a:noFill/>
                    </a:ln>
                    <a:effectLst/>
                  </pic:spPr>
                </pic:pic>
              </a:graphicData>
            </a:graphic>
          </wp:inline>
        </w:drawing>
      </w:r>
      <w:r>
        <w:rPr>
          <w:rFonts w:hint="eastAsia" w:ascii="仿宋_GB2312" w:hAnsi="Times New Roman" w:eastAsia="仿宋_GB2312"/>
          <w:sz w:val="32"/>
          <w:szCs w:val="32"/>
        </w:rPr>
        <w:t>”商标；2.撤销一审判决第三项，改判健康公司赔偿</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公司经济损失及维权合理支出200万元；3.撤销一审判决第四项，改判驳回健康公司一审反诉请求第二项；4.撤销一审判决第五项，改判支持</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公司一审诉讼请求第一项，即判令健康公司立即下架、销毁涉案侵权产品；5.一、二审案件受理费、保全费全部由健康公司承担。事实与理由：1.</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公司从未许可健康公司使用第381702号“</w:t>
      </w:r>
      <w:r>
        <w:rPr>
          <w:rFonts w:hint="eastAsia" w:ascii="仿宋_GB2312" w:hAnsi="Times New Roman" w:eastAsia="仿宋_GB2312"/>
          <w:sz w:val="32"/>
          <w:szCs w:val="32"/>
        </w:rPr>
        <w:drawing>
          <wp:inline distT="0" distB="0" distL="0" distR="0">
            <wp:extent cx="509270" cy="208280"/>
            <wp:effectExtent l="0" t="0" r="5080" b="1270"/>
            <wp:docPr id="4"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IMG_256"/>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a:xfrm>
                      <a:off x="0" y="0"/>
                      <a:ext cx="509270" cy="208280"/>
                    </a:xfrm>
                    <a:prstGeom prst="rect">
                      <a:avLst/>
                    </a:prstGeom>
                    <a:noFill/>
                    <a:ln>
                      <a:noFill/>
                    </a:ln>
                    <a:effectLst/>
                  </pic:spPr>
                </pic:pic>
              </a:graphicData>
            </a:graphic>
          </wp:inline>
        </w:drawing>
      </w:r>
      <w:r>
        <w:rPr>
          <w:rFonts w:hint="eastAsia" w:ascii="仿宋_GB2312" w:hAnsi="Times New Roman" w:eastAsia="仿宋_GB2312"/>
          <w:sz w:val="32"/>
          <w:szCs w:val="32"/>
        </w:rPr>
        <w:t>”、第644088号“</w:t>
      </w:r>
      <w:r>
        <w:rPr>
          <w:rFonts w:hint="eastAsia" w:ascii="仿宋_GB2312" w:hAnsi="Times New Roman" w:eastAsia="仿宋_GB2312"/>
          <w:sz w:val="32"/>
          <w:szCs w:val="32"/>
        </w:rPr>
        <w:drawing>
          <wp:inline distT="0" distB="0" distL="0" distR="0">
            <wp:extent cx="682625" cy="231775"/>
            <wp:effectExtent l="0" t="0" r="3175" b="0"/>
            <wp:docPr id="5"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descr="IMG_256"/>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a:xfrm>
                      <a:off x="0" y="0"/>
                      <a:ext cx="682625" cy="231775"/>
                    </a:xfrm>
                    <a:prstGeom prst="rect">
                      <a:avLst/>
                    </a:prstGeom>
                    <a:noFill/>
                    <a:ln>
                      <a:noFill/>
                    </a:ln>
                    <a:effectLst/>
                  </pic:spPr>
                </pic:pic>
              </a:graphicData>
            </a:graphic>
          </wp:inline>
        </w:drawing>
      </w:r>
      <w:r>
        <w:rPr>
          <w:rFonts w:hint="eastAsia" w:ascii="仿宋_GB2312" w:hAnsi="Times New Roman" w:eastAsia="仿宋_GB2312"/>
          <w:sz w:val="32"/>
          <w:szCs w:val="32"/>
        </w:rPr>
        <w:t>”、第22277833号“</w:t>
      </w:r>
      <w:r>
        <w:rPr>
          <w:rFonts w:hint="eastAsia" w:ascii="仿宋_GB2312" w:hAnsi="Times New Roman" w:eastAsia="仿宋_GB2312"/>
          <w:b/>
          <w:sz w:val="32"/>
          <w:szCs w:val="32"/>
        </w:rPr>
        <w:drawing>
          <wp:inline distT="0" distB="0" distL="0" distR="0">
            <wp:extent cx="300990" cy="185420"/>
            <wp:effectExtent l="0" t="0" r="3810" b="5080"/>
            <wp:docPr id="6"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IMG_2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0990" cy="185420"/>
                    </a:xfrm>
                    <a:prstGeom prst="rect">
                      <a:avLst/>
                    </a:prstGeom>
                    <a:noFill/>
                    <a:ln>
                      <a:noFill/>
                    </a:ln>
                    <a:effectLst/>
                  </pic:spPr>
                </pic:pic>
              </a:graphicData>
            </a:graphic>
          </wp:inline>
        </w:drawing>
      </w:r>
      <w:r>
        <w:rPr>
          <w:rFonts w:hint="eastAsia" w:ascii="仿宋_GB2312" w:hAnsi="Times New Roman" w:eastAsia="仿宋_GB2312"/>
          <w:sz w:val="32"/>
          <w:szCs w:val="32"/>
        </w:rPr>
        <w:t>”商标，未签订具体的授权许可协议。2.健康公司擅自篡改产品生产日期的行为严重损害</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公司商标及品牌声誉且拒绝采取补救措施，要求健康公司停止销售2020年12月1日前已经生产的带有</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公司商标的产品，是当时情况下唯一救济途径和止损方式。3.</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已经给健康公司七天合理期限用于销售或处理2020年12月1日前生产的带有涉案商标的产品，超出合理期限后健康公司无权继续销售上述产品，七天时间足以使健康公司删除淘宝、京东、微商城等网络平台产品页面、停止侵权。一审判决健康公司可以继续销售上述产品而不受时间限制，与一审判决第一项矛盾。4.一审判决认定</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公司对健康公司构成侵权，并赔偿经济损失20万元不当。（1）</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的发函行为与健康公司的损失没有因果关系。健康公司如果认为其有权销售，不会因为一个函件就停止销售下架产品，并且，2021年5月31日一审第一次开庭时，距离发函已有6个月，健康公司仍未停止相关网络平台上的销售行为。健康公司并未因收到</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公司通知就停止销售下架产品，其销售行为始终存在。（2）</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公司对健康公司损失没有过错，</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公司已经给予健康公司合理期限用于处理侵权产品。健康公司对自身损失扩大具有过错，健康公司完全有能力采取消除现存商品上的侵权标识、更换商标后重新上市或协商由</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公司回购等措施以减少损失，但健康公司从未采取任何补救措施减少损失，而是任由产品在仓库积压过期。（3）一审判决关于损失范围以及损失计算方式的认定存在错误，判决</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赔偿经济损失20万元不当。健康公司反诉主张的损失中包含的568箱“去氘水”生产日期为2020年11月18日，保质期为24个月，仍在保质期内，该部分损失并不存在。关于“蛋白核小球藻植物饮料”“复合发酵山楂果汁饮料”“加强型白花蛇草水”“咸味气泡水”4款积压商品的货值计算方式明显不合理，不应按淘宝销售价格计算，应按成本价。5.一审判决健康公司因侵权行为赔偿</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公司经济损失25万元过低。</w:t>
      </w:r>
    </w:p>
    <w:p>
      <w:pPr>
        <w:overflowPunct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健康公司辩称，一审法院判决健康公司有权在2020年12月1日之前生产的产品上使用</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公司第381702号、第644088号、第22277833号商标正确，在</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公司认为的商标许可期间已经生产的产品，健康公司之后可以继续以其商标的名义进行宣传并销售，一审判决健康公司赔偿</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公司经济损失20万元缺乏依据，其他意见同健康公司上诉意见。</w:t>
      </w:r>
    </w:p>
    <w:p>
      <w:pPr>
        <w:overflowPunct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健康公司上诉请求：1.撤销一审判决第一、三、四、五、六项；2.驳回</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公司一审诉讼请求；3.支持健康公司一审反诉请求；4.一、二审案件受理费、保全费、反诉案件受理费由</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公司承担。事实与理由：1.健康公司使用</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公司商标是经双方共同商议决定，不存在默许之说。</w:t>
      </w:r>
      <w:r>
        <w:rPr>
          <w:rFonts w:hint="eastAsia" w:ascii="仿宋_GB2312" w:hAnsi="Times New Roman" w:eastAsia="仿宋_GB2312"/>
          <w:bCs/>
          <w:sz w:val="32"/>
          <w:szCs w:val="32"/>
        </w:rPr>
        <w:t>【2022】中国贸仲京裁字第0158号裁决书（以下简称</w:t>
      </w:r>
      <w:r>
        <w:rPr>
          <w:rFonts w:hint="eastAsia" w:ascii="仿宋_GB2312" w:hAnsi="Times New Roman" w:eastAsia="仿宋_GB2312"/>
          <w:sz w:val="32"/>
          <w:szCs w:val="32"/>
        </w:rPr>
        <w:t>158号裁决书）认定：健康公司第1届第2次董事会会议关于</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公司授权健康公司使用商标的决定，符合</w:t>
      </w:r>
      <w:r>
        <w:rPr>
          <w:rFonts w:ascii="仿宋_GB2312" w:hAnsi="Times New Roman" w:eastAsia="仿宋_GB2312"/>
          <w:sz w:val="32"/>
          <w:szCs w:val="32"/>
        </w:rPr>
        <w:t>《中外合资经营企业合同》</w:t>
      </w:r>
      <w:r>
        <w:rPr>
          <w:rFonts w:hint="eastAsia" w:ascii="仿宋_GB2312" w:hAnsi="Times New Roman" w:eastAsia="仿宋_GB2312"/>
          <w:sz w:val="32"/>
          <w:szCs w:val="32"/>
        </w:rPr>
        <w:t>（以下简称《合营合同》）第6条的约定，确定了</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公司许可健康公司使用的具体商标标识。</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公司与健康公司之间存在委托加工合同的事实，表明</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公司以实际行动许可健康公司使用其商标。2.一审判决</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公司赔偿健康公司20万元不当。一审法院已经组织当事人盘点库存认定属于赔偿范围的产品积压金额88万，再加上人工费用、仓库保管费用、财务成本和经营利润等等，健康公司直接损失超过200万元。</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公司发函要求健康公司下架所有使用</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公司字号、商标、图形及文字的产品超出了</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公司的权利范围。3.健康公司有权在产品上使用</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公司商标，也有权在淘宝平台上宣传推广2020年12月1日之前生产的产品上使用商标。4.一审判决健康公司赔偿</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公司经济损失和维权支出25万元不当。5.一审法院认定健康公司董事会没有就商标授权事宜达成有效决议不当。6.青岛市</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区市场监督管理局（以下简称</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市监局）作出的行政处罚决定书已被撤销，</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公司要求健康公司停止使用其商标以及产品下架、停止销售系违法行为。</w:t>
      </w:r>
      <w:r>
        <w:rPr>
          <w:rFonts w:ascii="仿宋_GB2312" w:hAnsi="Times New Roman" w:eastAsia="仿宋_GB2312"/>
          <w:sz w:val="32"/>
          <w:szCs w:val="32"/>
        </w:rPr>
        <w:t>7</w:t>
      </w:r>
      <w:r>
        <w:rPr>
          <w:rFonts w:hint="eastAsia" w:ascii="仿宋_GB2312" w:hAnsi="Times New Roman" w:eastAsia="仿宋_GB2312"/>
          <w:sz w:val="32"/>
          <w:szCs w:val="32"/>
        </w:rPr>
        <w:t>.一审法院酌定</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公司赔偿健康公司经济损失20万元不当。</w:t>
      </w:r>
    </w:p>
    <w:p>
      <w:pPr>
        <w:overflowPunct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公司辩称，</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公司从未明确授权健康公司使用涉案商标。</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公司对健康公司不存在侵权行为，与健康公司损失没有因果关系，不应赔偿。一审判决认定健康公司在</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公司要求其停止使用涉案商标后继续使用相同或近似标识的行为构成商标侵权正确。</w:t>
      </w:r>
    </w:p>
    <w:p>
      <w:pPr>
        <w:overflowPunct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公司向一审法院起诉请求判令健康公司：1.立即停止侵害第261285号、第576202号、第22277833号、第23040082号注册商标专用权的行为；2.立即下架、销毁涉案侵权产品；3.赔偿</w:t>
      </w:r>
      <w:r>
        <w:rPr>
          <w:rFonts w:hint="eastAsia" w:ascii="仿宋_GB2312" w:hAnsi="Times New Roman" w:eastAsia="仿宋_GB2312"/>
          <w:sz w:val="32"/>
          <w:szCs w:val="32"/>
          <w:lang w:eastAsia="zh-CN"/>
        </w:rPr>
        <w:t>崂某</w:t>
      </w:r>
      <w:r>
        <w:rPr>
          <w:rFonts w:hint="eastAsia" w:ascii="仿宋_GB2312" w:hAnsi="Times New Roman" w:eastAsia="仿宋_GB2312"/>
          <w:sz w:val="32"/>
          <w:szCs w:val="32"/>
        </w:rPr>
        <w:t>公司经济损失及维权合理支出200万元；4.承担本案诉讼费、保全费。</w:t>
      </w:r>
    </w:p>
    <w:p>
      <w:pPr>
        <w:overflowPunct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bCs/>
          <w:sz w:val="32"/>
          <w:szCs w:val="32"/>
        </w:rPr>
        <w:t>健康公司向一审法院提出反诉请求判令：1.确认健康公司有权在2020年12月1日之前生产的产品使用</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公司第381702号“</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”文字商标、第644088号“Laoshan”拼音商标、第22277833号“两边山峰中间河流”图形商标；2.</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公司赔偿健康公司损失200万元；3.</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公司赔偿健康公司因本案产生的律师费、差旅费等暂计20万元（具体以实际发生的为准）；4.</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公司承担本案诉讼费用。</w:t>
      </w:r>
    </w:p>
    <w:p>
      <w:pPr>
        <w:overflowPunct w:val="0"/>
        <w:spacing w:line="58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一审法院认定事实如下：</w:t>
      </w:r>
    </w:p>
    <w:p>
      <w:pPr>
        <w:overflowPunct w:val="0"/>
        <w:spacing w:line="58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公司前身为国营青岛汽水厂，1998年2月3日变更为现名，注册资本为2亿元，经营范围为饮料，包括瓶（桶）装饮用水类（饮用天然矿泉水、其他饮用水）、碳酸饮料（汽水）类等。</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公司在长期生产经营过程中注册有多个注册商标，以下是与本案有关的6项注册商标：</w:t>
      </w:r>
    </w:p>
    <w:tbl>
      <w:tblPr>
        <w:tblStyle w:val="6"/>
        <w:tblW w:w="896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2697"/>
        <w:gridCol w:w="1846"/>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45" w:type="dxa"/>
            <w:shd w:val="clear" w:color="auto" w:fill="auto"/>
            <w:vAlign w:val="center"/>
          </w:tcPr>
          <w:p>
            <w:pPr>
              <w:spacing w:line="600" w:lineRule="exact"/>
              <w:jc w:val="center"/>
              <w:rPr>
                <w:rFonts w:ascii="仿宋_GB2312" w:hAnsi="宋体" w:eastAsia="仿宋_GB2312"/>
                <w:sz w:val="32"/>
                <w:szCs w:val="32"/>
              </w:rPr>
            </w:pPr>
            <w:r>
              <w:rPr>
                <w:rFonts w:hint="eastAsia" w:ascii="仿宋_GB2312" w:hAnsi="宋体" w:eastAsia="仿宋_GB2312"/>
                <w:sz w:val="32"/>
                <w:szCs w:val="32"/>
              </w:rPr>
              <w:t>编 号</w:t>
            </w:r>
          </w:p>
        </w:tc>
        <w:tc>
          <w:tcPr>
            <w:tcW w:w="2697" w:type="dxa"/>
            <w:shd w:val="clear" w:color="auto" w:fill="auto"/>
            <w:vAlign w:val="center"/>
          </w:tcPr>
          <w:p>
            <w:pPr>
              <w:spacing w:line="600" w:lineRule="exact"/>
              <w:jc w:val="center"/>
              <w:rPr>
                <w:rFonts w:ascii="仿宋_GB2312" w:hAnsi="宋体" w:eastAsia="仿宋_GB2312"/>
                <w:sz w:val="32"/>
                <w:szCs w:val="32"/>
              </w:rPr>
            </w:pPr>
            <w:r>
              <w:rPr>
                <w:rFonts w:hint="eastAsia" w:ascii="仿宋_GB2312" w:hAnsi="宋体" w:eastAsia="仿宋_GB2312"/>
                <w:sz w:val="32"/>
                <w:szCs w:val="32"/>
              </w:rPr>
              <w:t>商 标</w:t>
            </w:r>
          </w:p>
        </w:tc>
        <w:tc>
          <w:tcPr>
            <w:tcW w:w="1846" w:type="dxa"/>
            <w:shd w:val="clear" w:color="auto" w:fill="auto"/>
            <w:vAlign w:val="center"/>
          </w:tcPr>
          <w:p>
            <w:pPr>
              <w:spacing w:line="600" w:lineRule="exact"/>
              <w:jc w:val="center"/>
              <w:rPr>
                <w:rFonts w:ascii="仿宋_GB2312" w:hAnsi="宋体" w:eastAsia="仿宋_GB2312"/>
                <w:sz w:val="32"/>
                <w:szCs w:val="32"/>
              </w:rPr>
            </w:pPr>
            <w:r>
              <w:rPr>
                <w:rFonts w:hint="eastAsia" w:ascii="仿宋_GB2312" w:hAnsi="宋体" w:eastAsia="仿宋_GB2312"/>
                <w:sz w:val="32"/>
                <w:szCs w:val="32"/>
              </w:rPr>
              <w:t>编 号</w:t>
            </w:r>
          </w:p>
        </w:tc>
        <w:tc>
          <w:tcPr>
            <w:tcW w:w="2578" w:type="dxa"/>
            <w:shd w:val="clear" w:color="auto" w:fill="auto"/>
            <w:vAlign w:val="center"/>
          </w:tcPr>
          <w:p>
            <w:pPr>
              <w:spacing w:line="600" w:lineRule="exact"/>
              <w:jc w:val="center"/>
              <w:rPr>
                <w:rFonts w:ascii="仿宋_GB2312" w:hAnsi="宋体" w:eastAsia="仿宋_GB2312"/>
                <w:sz w:val="32"/>
                <w:szCs w:val="32"/>
              </w:rPr>
            </w:pPr>
            <w:r>
              <w:rPr>
                <w:rFonts w:hint="eastAsia" w:ascii="仿宋_GB2312" w:hAnsi="宋体" w:eastAsia="仿宋_GB2312"/>
                <w:sz w:val="32"/>
                <w:szCs w:val="32"/>
              </w:rPr>
              <w:t>商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1845" w:type="dxa"/>
            <w:shd w:val="clear" w:color="auto" w:fill="auto"/>
            <w:vAlign w:val="center"/>
          </w:tcPr>
          <w:p>
            <w:pPr>
              <w:ind w:firstLine="320" w:firstLineChars="100"/>
              <w:rPr>
                <w:rFonts w:ascii="仿宋_GB2312" w:hAnsi="宋体" w:eastAsia="仿宋_GB2312"/>
                <w:sz w:val="32"/>
                <w:szCs w:val="32"/>
              </w:rPr>
            </w:pPr>
            <w:r>
              <w:rPr>
                <w:rFonts w:hint="eastAsia" w:ascii="仿宋_GB2312" w:hAnsi="宋体" w:eastAsia="仿宋_GB2312"/>
                <w:sz w:val="32"/>
                <w:szCs w:val="32"/>
              </w:rPr>
              <w:t>261285</w:t>
            </w:r>
          </w:p>
        </w:tc>
        <w:tc>
          <w:tcPr>
            <w:tcW w:w="2697" w:type="dxa"/>
            <w:shd w:val="clear" w:color="auto" w:fill="auto"/>
            <w:vAlign w:val="center"/>
          </w:tcPr>
          <w:p>
            <w:pPr>
              <w:jc w:val="center"/>
              <w:rPr>
                <w:rFonts w:ascii="仿宋_GB2312" w:eastAsia="仿宋_GB2312"/>
                <w:sz w:val="32"/>
                <w:szCs w:val="32"/>
              </w:rPr>
            </w:pPr>
            <w:r>
              <w:rPr>
                <w:rFonts w:eastAsia="仿宋_GB2312"/>
                <w:sz w:val="32"/>
                <w:szCs w:val="24"/>
              </w:rPr>
              <w:drawing>
                <wp:inline distT="0" distB="0" distL="0" distR="0">
                  <wp:extent cx="914400" cy="706120"/>
                  <wp:effectExtent l="0" t="0" r="0" b="0"/>
                  <wp:docPr id="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914400" cy="706120"/>
                          </a:xfrm>
                          <a:prstGeom prst="rect">
                            <a:avLst/>
                          </a:prstGeom>
                          <a:noFill/>
                          <a:ln>
                            <a:noFill/>
                          </a:ln>
                        </pic:spPr>
                      </pic:pic>
                    </a:graphicData>
                  </a:graphic>
                </wp:inline>
              </w:drawing>
            </w:r>
          </w:p>
        </w:tc>
        <w:tc>
          <w:tcPr>
            <w:tcW w:w="1846" w:type="dxa"/>
            <w:shd w:val="clear" w:color="auto" w:fill="auto"/>
            <w:vAlign w:val="center"/>
          </w:tcPr>
          <w:p>
            <w:pPr>
              <w:ind w:firstLine="320" w:firstLineChars="100"/>
              <w:rPr>
                <w:rFonts w:ascii="仿宋_GB2312" w:hAnsi="宋体" w:eastAsia="仿宋_GB2312"/>
                <w:sz w:val="32"/>
                <w:szCs w:val="32"/>
              </w:rPr>
            </w:pPr>
            <w:r>
              <w:rPr>
                <w:rFonts w:hint="eastAsia" w:ascii="仿宋_GB2312" w:hAnsi="宋体" w:eastAsia="仿宋_GB2312"/>
                <w:sz w:val="32"/>
                <w:szCs w:val="32"/>
              </w:rPr>
              <w:t>576202</w:t>
            </w:r>
          </w:p>
        </w:tc>
        <w:tc>
          <w:tcPr>
            <w:tcW w:w="2578" w:type="dxa"/>
            <w:shd w:val="clear" w:color="auto" w:fill="auto"/>
            <w:vAlign w:val="center"/>
          </w:tcPr>
          <w:p>
            <w:pPr>
              <w:jc w:val="center"/>
              <w:rPr>
                <w:rFonts w:ascii="仿宋_GB2312" w:eastAsia="仿宋_GB2312"/>
                <w:sz w:val="32"/>
                <w:szCs w:val="32"/>
              </w:rPr>
            </w:pPr>
            <w:r>
              <w:rPr>
                <w:rFonts w:eastAsia="仿宋_GB2312"/>
                <w:sz w:val="32"/>
                <w:szCs w:val="24"/>
              </w:rPr>
              <w:drawing>
                <wp:inline distT="0" distB="0" distL="0" distR="0">
                  <wp:extent cx="1007110" cy="497840"/>
                  <wp:effectExtent l="0" t="0" r="2540" b="0"/>
                  <wp:docPr id="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07110" cy="49784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845" w:type="dxa"/>
            <w:shd w:val="clear" w:color="auto" w:fill="auto"/>
            <w:vAlign w:val="center"/>
          </w:tcPr>
          <w:p>
            <w:pPr>
              <w:ind w:firstLine="320" w:firstLineChars="100"/>
              <w:rPr>
                <w:rFonts w:ascii="仿宋_GB2312" w:hAnsi="宋体" w:eastAsia="仿宋_GB2312"/>
                <w:sz w:val="32"/>
                <w:szCs w:val="32"/>
              </w:rPr>
            </w:pPr>
            <w:r>
              <w:rPr>
                <w:rFonts w:hint="eastAsia" w:ascii="仿宋_GB2312" w:hAnsi="宋体" w:eastAsia="仿宋_GB2312"/>
                <w:sz w:val="32"/>
                <w:szCs w:val="32"/>
              </w:rPr>
              <w:t>381702</w:t>
            </w:r>
          </w:p>
        </w:tc>
        <w:tc>
          <w:tcPr>
            <w:tcW w:w="2697" w:type="dxa"/>
            <w:shd w:val="clear" w:color="auto" w:fill="auto"/>
            <w:vAlign w:val="center"/>
          </w:tcPr>
          <w:p>
            <w:pPr>
              <w:jc w:val="center"/>
              <w:rPr>
                <w:rFonts w:ascii="仿宋_GB2312" w:eastAsia="仿宋_GB2312"/>
                <w:sz w:val="32"/>
                <w:szCs w:val="32"/>
              </w:rPr>
            </w:pPr>
            <w:r>
              <w:rPr>
                <w:rFonts w:eastAsia="仿宋_GB2312"/>
                <w:sz w:val="32"/>
                <w:szCs w:val="24"/>
              </w:rPr>
              <w:drawing>
                <wp:inline distT="0" distB="0" distL="0" distR="0">
                  <wp:extent cx="833120" cy="335915"/>
                  <wp:effectExtent l="0" t="0" r="5080" b="6985"/>
                  <wp:docPr id="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33120" cy="335915"/>
                          </a:xfrm>
                          <a:prstGeom prst="rect">
                            <a:avLst/>
                          </a:prstGeom>
                          <a:noFill/>
                          <a:ln>
                            <a:noFill/>
                          </a:ln>
                        </pic:spPr>
                      </pic:pic>
                    </a:graphicData>
                  </a:graphic>
                </wp:inline>
              </w:drawing>
            </w:r>
          </w:p>
        </w:tc>
        <w:tc>
          <w:tcPr>
            <w:tcW w:w="1846" w:type="dxa"/>
            <w:shd w:val="clear" w:color="auto" w:fill="auto"/>
            <w:vAlign w:val="center"/>
          </w:tcPr>
          <w:p>
            <w:pPr>
              <w:ind w:firstLine="320" w:firstLineChars="100"/>
              <w:rPr>
                <w:rFonts w:ascii="仿宋_GB2312" w:hAnsi="宋体" w:eastAsia="仿宋_GB2312"/>
                <w:sz w:val="32"/>
                <w:szCs w:val="32"/>
              </w:rPr>
            </w:pPr>
            <w:r>
              <w:rPr>
                <w:rFonts w:hint="eastAsia" w:ascii="仿宋_GB2312" w:hAnsi="宋体" w:eastAsia="仿宋_GB2312"/>
                <w:sz w:val="32"/>
                <w:szCs w:val="32"/>
              </w:rPr>
              <w:t>644088</w:t>
            </w:r>
          </w:p>
        </w:tc>
        <w:tc>
          <w:tcPr>
            <w:tcW w:w="2578" w:type="dxa"/>
            <w:shd w:val="clear" w:color="auto" w:fill="auto"/>
            <w:vAlign w:val="center"/>
          </w:tcPr>
          <w:p>
            <w:pPr>
              <w:jc w:val="center"/>
              <w:rPr>
                <w:rFonts w:ascii="仿宋_GB2312" w:eastAsia="仿宋_GB2312"/>
                <w:sz w:val="32"/>
                <w:szCs w:val="32"/>
              </w:rPr>
            </w:pPr>
            <w:r>
              <w:rPr>
                <w:rFonts w:eastAsia="仿宋_GB2312"/>
                <w:sz w:val="32"/>
                <w:szCs w:val="24"/>
              </w:rPr>
              <w:drawing>
                <wp:inline distT="0" distB="0" distL="0" distR="0">
                  <wp:extent cx="914400" cy="300990"/>
                  <wp:effectExtent l="0" t="0" r="0" b="3810"/>
                  <wp:docPr id="1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14400" cy="30099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845" w:type="dxa"/>
            <w:shd w:val="clear" w:color="auto" w:fill="auto"/>
            <w:vAlign w:val="center"/>
          </w:tcPr>
          <w:p>
            <w:pPr>
              <w:ind w:firstLine="320" w:firstLineChars="100"/>
              <w:rPr>
                <w:rFonts w:ascii="仿宋_GB2312" w:hAnsi="宋体" w:eastAsia="仿宋_GB2312"/>
                <w:sz w:val="32"/>
                <w:szCs w:val="32"/>
              </w:rPr>
            </w:pPr>
            <w:r>
              <w:rPr>
                <w:rFonts w:hint="eastAsia" w:ascii="仿宋_GB2312" w:hAnsi="宋体" w:eastAsia="仿宋_GB2312"/>
                <w:sz w:val="32"/>
                <w:szCs w:val="32"/>
              </w:rPr>
              <w:t>22277833</w:t>
            </w:r>
          </w:p>
        </w:tc>
        <w:tc>
          <w:tcPr>
            <w:tcW w:w="2697" w:type="dxa"/>
            <w:shd w:val="clear" w:color="auto" w:fill="auto"/>
            <w:vAlign w:val="center"/>
          </w:tcPr>
          <w:p>
            <w:pPr>
              <w:jc w:val="center"/>
              <w:rPr>
                <w:rFonts w:ascii="仿宋_GB2312" w:eastAsia="仿宋_GB2312"/>
                <w:sz w:val="32"/>
                <w:szCs w:val="32"/>
              </w:rPr>
            </w:pPr>
            <w:r>
              <w:rPr>
                <w:rFonts w:eastAsia="仿宋_GB2312"/>
                <w:sz w:val="32"/>
                <w:szCs w:val="24"/>
              </w:rPr>
              <w:drawing>
                <wp:inline distT="0" distB="0" distL="0" distR="0">
                  <wp:extent cx="925830" cy="567055"/>
                  <wp:effectExtent l="0" t="0" r="7620" b="4445"/>
                  <wp:docPr id="1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25830" cy="567055"/>
                          </a:xfrm>
                          <a:prstGeom prst="rect">
                            <a:avLst/>
                          </a:prstGeom>
                          <a:noFill/>
                          <a:ln>
                            <a:noFill/>
                          </a:ln>
                        </pic:spPr>
                      </pic:pic>
                    </a:graphicData>
                  </a:graphic>
                </wp:inline>
              </w:drawing>
            </w:r>
          </w:p>
        </w:tc>
        <w:tc>
          <w:tcPr>
            <w:tcW w:w="1846" w:type="dxa"/>
            <w:shd w:val="clear" w:color="auto" w:fill="auto"/>
            <w:vAlign w:val="center"/>
          </w:tcPr>
          <w:p>
            <w:pPr>
              <w:ind w:firstLine="320" w:firstLineChars="100"/>
              <w:rPr>
                <w:rFonts w:ascii="仿宋_GB2312" w:hAnsi="宋体" w:eastAsia="仿宋_GB2312"/>
                <w:sz w:val="32"/>
                <w:szCs w:val="32"/>
              </w:rPr>
            </w:pPr>
            <w:r>
              <w:rPr>
                <w:rFonts w:hint="eastAsia" w:ascii="仿宋_GB2312" w:hAnsi="宋体" w:eastAsia="仿宋_GB2312"/>
                <w:sz w:val="32"/>
                <w:szCs w:val="32"/>
              </w:rPr>
              <w:t>23040082</w:t>
            </w:r>
          </w:p>
        </w:tc>
        <w:tc>
          <w:tcPr>
            <w:tcW w:w="2578" w:type="dxa"/>
            <w:shd w:val="clear" w:color="auto" w:fill="auto"/>
            <w:vAlign w:val="center"/>
          </w:tcPr>
          <w:p>
            <w:pPr>
              <w:jc w:val="center"/>
              <w:rPr>
                <w:rFonts w:ascii="仿宋_GB2312" w:eastAsia="仿宋_GB2312"/>
                <w:sz w:val="32"/>
                <w:szCs w:val="32"/>
              </w:rPr>
            </w:pPr>
            <w:r>
              <w:rPr>
                <w:rFonts w:eastAsia="仿宋_GB2312"/>
                <w:sz w:val="32"/>
                <w:szCs w:val="24"/>
              </w:rPr>
              <w:drawing>
                <wp:inline distT="0" distB="0" distL="0" distR="0">
                  <wp:extent cx="775335" cy="682625"/>
                  <wp:effectExtent l="0" t="0" r="5715" b="3175"/>
                  <wp:docPr id="1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75335" cy="682625"/>
                          </a:xfrm>
                          <a:prstGeom prst="rect">
                            <a:avLst/>
                          </a:prstGeom>
                          <a:noFill/>
                          <a:ln>
                            <a:noFill/>
                          </a:ln>
                        </pic:spPr>
                      </pic:pic>
                    </a:graphicData>
                  </a:graphic>
                </wp:inline>
              </w:drawing>
            </w:r>
          </w:p>
        </w:tc>
      </w:tr>
    </w:tbl>
    <w:p>
      <w:pPr>
        <w:overflowPunct w:val="0"/>
        <w:spacing w:line="58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公司产品和商标曾经获得“中国名牌产品”“中国500最具价值品牌证书”“中华老字号”等荣誉或称号，具有较高的知名度和美誉度，其中第381702号“</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”商标于2007年8月被国家工商行政管理总局商标局认定为在商品和服务国际分类第32类矿泉水商品上的驰名商标。</w:t>
      </w:r>
    </w:p>
    <w:p>
      <w:pPr>
        <w:overflowPunct w:val="0"/>
        <w:spacing w:line="58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2018年5月</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公司与</w:t>
      </w:r>
      <w:r>
        <w:rPr>
          <w:rFonts w:ascii="仿宋_GB2312" w:hAnsi="Times New Roman" w:eastAsia="仿宋_GB2312"/>
          <w:bCs/>
          <w:sz w:val="32"/>
          <w:szCs w:val="32"/>
        </w:rPr>
        <w:t>美国朗智生物科技集团</w:t>
      </w:r>
      <w:r>
        <w:rPr>
          <w:rFonts w:hint="eastAsia" w:ascii="仿宋_GB2312" w:hAnsi="Times New Roman" w:eastAsia="仿宋_GB2312"/>
          <w:bCs/>
          <w:sz w:val="32"/>
          <w:szCs w:val="32"/>
        </w:rPr>
        <w:t>（以下简称美国UBG）签订《合营合同》，约定成立健康公司，注册资本1800万元，其中</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公司出资918万元，占注册资本的51%，美国UBG出资882万元，占注册资本的49%。《合营合同》第六条约定，双方同意由</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公司将其驰名商标“</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美国UBG将其商标“八重山”，通过商标使用权许可的方式授权合营公司使用，具体使用事宜由合营公司董事会确定，并与双方签订具体的授权许可协议；第三十条约定，总经理由乙方美国UBG提名；第三十一条约定，总经理负责健康公司全面的生产经营管理工作。2020年3月健康公司股东出资数额变更，美国UBG出资额由882万元增至1332万元，占注册资本的59.2%，</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公司出资额不变，占注册资本的40.8%。健康公司章程随之也作出修改，其中第三十四条规定，董事会由3名董事组成，其中美国UBG委派2名，</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委派1名；第三十三条规定，除公司章程修改、公司合并、分立、中止、解散、公司注册资本增减、公司外部融资和对外担保须经全体董事一致通过外，其他事项须经董事会会议代表股份数的二分之一以上董事同意方可通过，美国UBG转让董事所代表表决权的10.2%给</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公司，使</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公司董事所代表的表决权达到51%。随后，健康公司的登记注册信息于2020年3月16日变更，董事变更为金钧、姜明洪、蔡冠群3人，其中姜明洪为</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公司委派，蔡冠群为美国UBG委派，任董事长、法定代表人。蔡冠群从2018年7月健康公司成立起担任董事兼总经理，直至改任董事长，蔡冠群之前健康公司的董事长均为</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公司委派，蔡冠群担任董事长之后健康公司总经理职位空缺。</w:t>
      </w:r>
    </w:p>
    <w:p>
      <w:pPr>
        <w:overflowPunct w:val="0"/>
        <w:spacing w:line="58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健康公司经营期间，董事会没有就商标授权事宜达成有效决议，</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公司、健康公司未曾签订商标授权许可协议。健康公司开发了多种商品，委托</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公司或其他公司生产，由健康公司销售，其中白花蛇草水（加强型）使用了</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公司第22277833号商标，去氘水、蛋白核小球藻植物饮料、复合发酵山楂果汁饮料、咸味气泡水、眼虫藻植物饮料和黑糖姜汁植物饮料使用了</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公司第22277833号商标以及第644088号商标，</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公司委派至健康公司的董事会成员同意或不反对健康公司使用上述商标。健康公司经营期间申请注册了新商标，与本案有关的为以下两商标：</w:t>
      </w:r>
    </w:p>
    <w:tbl>
      <w:tblPr>
        <w:tblStyle w:val="6"/>
        <w:tblW w:w="0" w:type="auto"/>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93" w:type="dxa"/>
            <w:shd w:val="clear" w:color="auto" w:fill="auto"/>
            <w:vAlign w:val="center"/>
          </w:tcPr>
          <w:p>
            <w:pPr>
              <w:spacing w:line="600" w:lineRule="exact"/>
              <w:jc w:val="center"/>
              <w:rPr>
                <w:rFonts w:ascii="仿宋_GB2312" w:hAnsi="宋体" w:eastAsia="仿宋_GB2312"/>
                <w:sz w:val="32"/>
                <w:szCs w:val="32"/>
              </w:rPr>
            </w:pPr>
            <w:r>
              <w:rPr>
                <w:rFonts w:hint="eastAsia" w:ascii="仿宋_GB2312" w:hAnsi="宋体" w:eastAsia="仿宋_GB2312"/>
                <w:sz w:val="32"/>
                <w:szCs w:val="32"/>
              </w:rPr>
              <w:t>编 号</w:t>
            </w:r>
          </w:p>
        </w:tc>
        <w:tc>
          <w:tcPr>
            <w:tcW w:w="4394" w:type="dxa"/>
            <w:shd w:val="clear" w:color="auto" w:fill="auto"/>
            <w:vAlign w:val="center"/>
          </w:tcPr>
          <w:p>
            <w:pPr>
              <w:spacing w:line="600" w:lineRule="exact"/>
              <w:jc w:val="center"/>
              <w:rPr>
                <w:rFonts w:ascii="宋体" w:hAnsi="宋体" w:eastAsia="宋体"/>
                <w:sz w:val="28"/>
                <w:szCs w:val="28"/>
                <w:lang w:val="zh-CN"/>
              </w:rPr>
            </w:pPr>
            <w:r>
              <w:rPr>
                <w:rFonts w:hint="eastAsia" w:ascii="仿宋_GB2312" w:hAnsi="宋体" w:eastAsia="仿宋_GB2312"/>
                <w:sz w:val="32"/>
                <w:szCs w:val="32"/>
              </w:rPr>
              <w:t>商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693" w:type="dxa"/>
            <w:shd w:val="clear" w:color="auto" w:fill="auto"/>
            <w:vAlign w:val="center"/>
          </w:tcPr>
          <w:p>
            <w:pPr>
              <w:spacing w:line="600" w:lineRule="exact"/>
              <w:ind w:firstLine="320" w:firstLineChars="100"/>
              <w:rPr>
                <w:rFonts w:ascii="仿宋_GB2312" w:hAnsi="宋体" w:eastAsia="仿宋_GB2312"/>
                <w:sz w:val="32"/>
                <w:szCs w:val="32"/>
              </w:rPr>
            </w:pPr>
            <w:r>
              <w:rPr>
                <w:rFonts w:hint="eastAsia" w:ascii="仿宋_GB2312" w:hAnsi="宋体" w:eastAsia="仿宋_GB2312"/>
                <w:sz w:val="32"/>
                <w:szCs w:val="32"/>
              </w:rPr>
              <w:t>44707190</w:t>
            </w:r>
          </w:p>
        </w:tc>
        <w:tc>
          <w:tcPr>
            <w:tcW w:w="4394" w:type="dxa"/>
            <w:shd w:val="clear" w:color="auto" w:fill="auto"/>
            <w:vAlign w:val="center"/>
          </w:tcPr>
          <w:p>
            <w:pPr>
              <w:spacing w:line="600" w:lineRule="exact"/>
              <w:jc w:val="center"/>
              <w:rPr>
                <w:rFonts w:hAnsi="黑体" w:eastAsia="仿宋_GB2312"/>
                <w:sz w:val="32"/>
                <w:szCs w:val="32"/>
                <w:lang w:val="zh-CN"/>
              </w:rPr>
            </w:pPr>
            <w:r>
              <w:rPr>
                <w:rFonts w:hint="eastAsia" w:ascii="黑体" w:hAnsi="黑体" w:eastAsia="黑体"/>
                <w:kern w:val="0"/>
                <w:sz w:val="36"/>
                <w:szCs w:val="36"/>
                <w:lang w:val="zh-CN"/>
              </w:rPr>
              <w:t>沃德崂某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shd w:val="clear" w:color="auto" w:fill="auto"/>
            <w:vAlign w:val="center"/>
          </w:tcPr>
          <w:p>
            <w:pPr>
              <w:spacing w:line="600" w:lineRule="exact"/>
              <w:ind w:firstLine="320" w:firstLineChars="100"/>
              <w:rPr>
                <w:rFonts w:ascii="仿宋_GB2312" w:hAnsi="宋体" w:eastAsia="仿宋_GB2312"/>
                <w:sz w:val="32"/>
                <w:szCs w:val="32"/>
              </w:rPr>
            </w:pPr>
            <w:bookmarkStart w:id="0" w:name="_Hlk98925391"/>
            <w:r>
              <w:rPr>
                <w:rFonts w:hint="eastAsia" w:ascii="仿宋_GB2312" w:hAnsi="宋体" w:eastAsia="仿宋_GB2312"/>
                <w:sz w:val="32"/>
                <w:szCs w:val="32"/>
              </w:rPr>
              <w:t>53094010</w:t>
            </w:r>
            <w:bookmarkEnd w:id="0"/>
          </w:p>
          <w:p>
            <w:pPr>
              <w:spacing w:line="600" w:lineRule="exact"/>
              <w:rPr>
                <w:rFonts w:ascii="仿宋_GB2312" w:hAnsi="宋体" w:eastAsia="仿宋_GB2312"/>
                <w:sz w:val="32"/>
                <w:szCs w:val="32"/>
              </w:rPr>
            </w:pPr>
            <w:r>
              <w:rPr>
                <w:rFonts w:hint="eastAsia" w:ascii="仿宋_GB2312" w:hAnsi="宋体" w:eastAsia="仿宋_GB2312"/>
                <w:sz w:val="32"/>
                <w:szCs w:val="32"/>
              </w:rPr>
              <w:t>(尚未获得注册)</w:t>
            </w:r>
          </w:p>
        </w:tc>
        <w:tc>
          <w:tcPr>
            <w:tcW w:w="4394" w:type="dxa"/>
            <w:shd w:val="clear" w:color="auto" w:fill="auto"/>
            <w:vAlign w:val="center"/>
          </w:tcPr>
          <w:p>
            <w:pPr>
              <w:spacing w:line="600" w:lineRule="exact"/>
              <w:jc w:val="center"/>
              <w:rPr>
                <w:rFonts w:hAnsi="宋体" w:eastAsia="仿宋_GB2312"/>
                <w:sz w:val="32"/>
                <w:szCs w:val="32"/>
                <w:lang w:val="zh-CN"/>
              </w:rPr>
            </w:pPr>
            <w:r>
              <w:rPr>
                <w:rFonts w:eastAsia="仿宋_GB2312"/>
                <w:sz w:val="32"/>
                <w:szCs w:val="24"/>
              </w:rPr>
              <w:drawing>
                <wp:anchor distT="0" distB="0" distL="114300" distR="114300" simplePos="0" relativeHeight="251659264" behindDoc="0" locked="0" layoutInCell="1" allowOverlap="1">
                  <wp:simplePos x="0" y="0"/>
                  <wp:positionH relativeFrom="column">
                    <wp:posOffset>846455</wp:posOffset>
                  </wp:positionH>
                  <wp:positionV relativeFrom="paragraph">
                    <wp:posOffset>132080</wp:posOffset>
                  </wp:positionV>
                  <wp:extent cx="962025" cy="556260"/>
                  <wp:effectExtent l="0" t="0" r="9525" b="0"/>
                  <wp:wrapSquare wrapText="bothSides"/>
                  <wp:docPr id="3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62025" cy="556260"/>
                          </a:xfrm>
                          <a:prstGeom prst="rect">
                            <a:avLst/>
                          </a:prstGeom>
                          <a:noFill/>
                          <a:ln>
                            <a:noFill/>
                          </a:ln>
                        </pic:spPr>
                      </pic:pic>
                    </a:graphicData>
                  </a:graphic>
                </wp:anchor>
              </w:drawing>
            </w:r>
          </w:p>
        </w:tc>
      </w:tr>
    </w:tbl>
    <w:p>
      <w:pPr>
        <w:overflowPunct w:val="0"/>
        <w:spacing w:line="64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其中第44707190号商标于2021年11月21日注册公告，第53094010号商标至今未获得注册。</w:t>
      </w:r>
    </w:p>
    <w:p>
      <w:pPr>
        <w:overflowPunct w:val="0"/>
        <w:spacing w:line="58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2020年7月17日，健康公司因将147盒2016年6月1日、8月4日生产的小球藻粒的生产日期更改为2018年2月1日，被</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市监局查获，以涉嫌经营标注虚假生产日期和超过保质期的食品立案调查。案发后</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公司作为股东对健康公司进行调查，发现违法行为是健康公司行为，对此健康公司法定代表人蔡冠群予以确认并在《关于对</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健康小球藻分装事项调查情况》上签字。</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市监局于2021年7月19日就该案作出行政处罚决定书，没收健康公司涉案物品、没收健康公司违法所得38194.98元、罚款1666355.76元，合计罚没款1704550.74元。</w:t>
      </w:r>
    </w:p>
    <w:p>
      <w:pPr>
        <w:overflowPunct w:val="0"/>
        <w:spacing w:line="58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公司恐健康公司行政违法行为影响其商誉，于2020年9月21日提议健康公司召开临时董事会，要求健康公司变更企业名称，但未获健康公司董事会通过。2020年11月5日</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公司通知健康公司双方之间的《委托加工合同》到期后不再续签。之后</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公司向健康公司发出通知，要求其停止使用</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公司注册商标，并于7日内下架所有使用</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公司注册商标的商品，健康公司法定代表人蔡冠群签字确认于2020年12月1日收到该通知。</w:t>
      </w:r>
    </w:p>
    <w:p>
      <w:pPr>
        <w:overflowPunct w:val="0"/>
        <w:spacing w:line="580" w:lineRule="exact"/>
        <w:ind w:firstLine="640" w:firstLineChars="200"/>
        <w:rPr>
          <w:rFonts w:ascii="仿宋_GB2312" w:hAnsi="Times New Roman" w:eastAsia="仿宋_GB2312"/>
          <w:bCs/>
          <w:sz w:val="32"/>
          <w:szCs w:val="32"/>
        </w:rPr>
      </w:pPr>
      <w:bookmarkStart w:id="1" w:name="公证侵权行为"/>
      <w:bookmarkEnd w:id="1"/>
      <w:r>
        <w:rPr>
          <w:rFonts w:hint="eastAsia" w:ascii="仿宋_GB2312" w:hAnsi="Times New Roman" w:eastAsia="仿宋_GB2312"/>
          <w:bCs/>
          <w:sz w:val="32"/>
          <w:szCs w:val="32"/>
        </w:rPr>
        <w:t>2020年12月21日，</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委托代理人姜明洪向青岛市琴岛公证处（以下简称琴岛公证处）申请办理保全证据公证，公证员王婷婷在该公证处操作公证处电脑，登陆淘宝网（http://www.taobao.com），在认证为健康公司经营的网店内，发现其中销售的：1.白花蛇草水（加强型）、咸味气泡水的展示图片上使用了</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第23040082号注册商标；2.去氘水、蛋白核小球藻植物饮料、复合山楂酵素饮料、白花蛇草水（加强型）、咸味气泡水、小球藻精华植物饮料、小球藻粒、眼虫藻裸藻植物饮料、黑糖姜汁植物饮料、酵芯原液10款商品的展示图片上使用了健康公司第53094010号和第44707190号沃德</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商标的组合商标，以及健康公司第53094010号商标和“</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健康”四字的组合商标；3.去氘水、蛋白核小球藻植物饮料图片瓶身使用了</w:t>
      </w:r>
      <w:bookmarkStart w:id="2" w:name="_Hlk98821460"/>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公司第22277833号、第644088号商标和“</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健康”四字的组合商标；</w:t>
      </w:r>
      <w:bookmarkEnd w:id="2"/>
      <w:r>
        <w:rPr>
          <w:rFonts w:hint="eastAsia" w:ascii="仿宋_GB2312" w:hAnsi="Times New Roman" w:eastAsia="仿宋_GB2312"/>
          <w:bCs/>
          <w:sz w:val="32"/>
          <w:szCs w:val="32"/>
        </w:rPr>
        <w:t>4.白花蛇草水（加强型）图片瓶身使用了</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公司第22277833号注册商标；5.咸味气泡水图片瓶身使用了</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公司第22277833号、第644088号商标和“</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矿泉水”五字的组合商标；6.眼虫藻裸藻植物饮料部分图片瓶身使用了</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公司第22277833号、第644088号商标和健康公司第44707190号注册商标的组合商标，但商品购买页面的该饮料图片瓶身上无此组合商标；7.复合山楂酵素饮料图片瓶身使用了</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公司第22277833号、第644088号商标和健康公司第44707190号注册商标的组合商标。琴岛公证处（2020）鲁青岛琴岛证经字第181号公证书公证了以上取证过程。</w:t>
      </w:r>
    </w:p>
    <w:p>
      <w:pPr>
        <w:overflowPunct w:val="0"/>
        <w:spacing w:line="58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同日，琴岛公证处公证员王婷婷在该公证处使用</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公司委托代理人姜明洪手机，登录姜明洪微信账号，进入认证为健康公司开立的“青岛</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健康”公众号微商城，发现健康公司在淘宝网销售的10款产品在其微商城也有销售，包装也与其淘宝网店展示的相同，白花蛇草水（加强型）的展示图片上使用了</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公司第23040082号注册商标。琴岛公证处（2020）鲁青岛琴岛证经字第182号公证书公证了以上取证过程。</w:t>
      </w:r>
    </w:p>
    <w:p>
      <w:pPr>
        <w:overflowPunct w:val="0"/>
        <w:spacing w:line="58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公司向一审法院提起本案诉讼后，2021年4月16日美国UBG以</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为被申请人，向中国国际经济贸易仲裁委员会申请仲裁，仲裁请求为：1.确认被申请人已许可健康公司使用第381702号、第644088号、第22277833号商标；2.被申请人继续履行《合营合同》第六条约定义务，继续配合许可健康公司使用第一项仲裁请求中的商标；3.被申请人向美国UBG承担违约金122100元；4.被申请人承担律师费用和仲裁费用。2021年8月27日</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公司提出仲裁反请求，请求解除其与美国UBG签订的《合营合同》。2022年1月中国国际经济贸易仲裁委员会作出〔2022〕中国贸仲京裁字第0158号裁决书，裁决：1.</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公司应当继续履行《合营合同》第六条约定的义务；2.驳回健康公司的其他仲裁请求；3.驳回</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公司的反请求；4.双方各自承担各自的仲裁费用。</w:t>
      </w:r>
    </w:p>
    <w:p>
      <w:pPr>
        <w:overflowPunct w:val="0"/>
        <w:spacing w:line="58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2022年3月4日，一审法院组织</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公司、健康公司在城阳区流亭街道西女姑山怡海路仓库对健康公司存放的库存商品现场盘点，并经</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公司、健康公司现场确认，健康公司库存商品总计如下：</w:t>
      </w:r>
    </w:p>
    <w:tbl>
      <w:tblPr>
        <w:tblStyle w:val="6"/>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402" w:type="dxa"/>
            <w:shd w:val="clear" w:color="auto" w:fill="auto"/>
            <w:vAlign w:val="center"/>
          </w:tcPr>
          <w:p>
            <w:pPr>
              <w:spacing w:line="480" w:lineRule="exact"/>
              <w:jc w:val="center"/>
              <w:textAlignment w:val="center"/>
              <w:rPr>
                <w:rFonts w:ascii="仿宋_GB2312" w:hAnsi="宋体" w:eastAsia="仿宋_GB2312"/>
                <w:kern w:val="0"/>
                <w:sz w:val="32"/>
                <w:szCs w:val="32"/>
              </w:rPr>
            </w:pPr>
            <w:r>
              <w:rPr>
                <w:rFonts w:hint="eastAsia" w:ascii="仿宋_GB2312" w:hAnsi="宋体" w:eastAsia="仿宋_GB2312"/>
                <w:kern w:val="0"/>
                <w:sz w:val="32"/>
                <w:szCs w:val="32"/>
              </w:rPr>
              <w:t>商品名</w:t>
            </w:r>
          </w:p>
        </w:tc>
        <w:tc>
          <w:tcPr>
            <w:tcW w:w="2268" w:type="dxa"/>
            <w:shd w:val="clear" w:color="auto" w:fill="auto"/>
            <w:vAlign w:val="center"/>
          </w:tcPr>
          <w:p>
            <w:pPr>
              <w:spacing w:line="480" w:lineRule="exact"/>
              <w:jc w:val="center"/>
              <w:textAlignment w:val="center"/>
              <w:rPr>
                <w:rFonts w:ascii="仿宋_GB2312" w:hAnsi="宋体" w:eastAsia="仿宋_GB2312"/>
                <w:kern w:val="0"/>
                <w:sz w:val="32"/>
                <w:szCs w:val="32"/>
              </w:rPr>
            </w:pPr>
            <w:r>
              <w:rPr>
                <w:rFonts w:hint="eastAsia" w:ascii="仿宋_GB2312" w:hAnsi="宋体" w:eastAsia="仿宋_GB2312"/>
                <w:kern w:val="0"/>
                <w:sz w:val="32"/>
                <w:szCs w:val="32"/>
              </w:rPr>
              <w:t>数量（箱）</w:t>
            </w:r>
          </w:p>
        </w:tc>
        <w:tc>
          <w:tcPr>
            <w:tcW w:w="2268" w:type="dxa"/>
            <w:shd w:val="clear" w:color="auto" w:fill="auto"/>
            <w:vAlign w:val="center"/>
          </w:tcPr>
          <w:p>
            <w:pPr>
              <w:spacing w:line="480" w:lineRule="exact"/>
              <w:jc w:val="center"/>
              <w:textAlignment w:val="center"/>
              <w:rPr>
                <w:rFonts w:ascii="仿宋_GB2312" w:hAnsi="宋体" w:eastAsia="仿宋_GB2312"/>
                <w:kern w:val="0"/>
                <w:sz w:val="32"/>
                <w:szCs w:val="32"/>
              </w:rPr>
            </w:pPr>
            <w:r>
              <w:rPr>
                <w:rFonts w:hint="eastAsia" w:ascii="仿宋_GB2312" w:hAnsi="宋体" w:eastAsia="仿宋_GB2312"/>
                <w:kern w:val="0"/>
                <w:sz w:val="32"/>
                <w:szCs w:val="32"/>
              </w:rPr>
              <w:t>生产日期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402" w:type="dxa"/>
            <w:shd w:val="clear" w:color="auto" w:fill="auto"/>
            <w:vAlign w:val="center"/>
          </w:tcPr>
          <w:p>
            <w:pPr>
              <w:spacing w:line="480" w:lineRule="exact"/>
              <w:textAlignment w:val="center"/>
              <w:rPr>
                <w:rFonts w:ascii="仿宋_GB2312" w:hAnsi="宋体" w:eastAsia="仿宋_GB2312"/>
                <w:kern w:val="0"/>
                <w:sz w:val="32"/>
                <w:szCs w:val="32"/>
              </w:rPr>
            </w:pPr>
            <w:r>
              <w:rPr>
                <w:rFonts w:hint="eastAsia" w:ascii="仿宋_GB2312" w:hAnsi="宋体" w:eastAsia="仿宋_GB2312"/>
                <w:kern w:val="0"/>
                <w:sz w:val="32"/>
                <w:szCs w:val="32"/>
              </w:rPr>
              <w:t>去氘水</w:t>
            </w:r>
          </w:p>
        </w:tc>
        <w:tc>
          <w:tcPr>
            <w:tcW w:w="2268" w:type="dxa"/>
            <w:shd w:val="clear" w:color="auto" w:fill="auto"/>
            <w:tcMar>
              <w:right w:w="170" w:type="dxa"/>
            </w:tcMar>
            <w:vAlign w:val="center"/>
          </w:tcPr>
          <w:p>
            <w:pPr>
              <w:spacing w:line="480" w:lineRule="exact"/>
              <w:jc w:val="right"/>
              <w:textAlignment w:val="center"/>
              <w:rPr>
                <w:rFonts w:ascii="仿宋_GB2312" w:hAnsi="宋体" w:eastAsia="仿宋_GB2312"/>
                <w:kern w:val="0"/>
                <w:sz w:val="32"/>
                <w:szCs w:val="32"/>
              </w:rPr>
            </w:pPr>
            <w:r>
              <w:rPr>
                <w:rFonts w:hint="eastAsia" w:ascii="仿宋_GB2312" w:hAnsi="宋体" w:eastAsia="仿宋_GB2312"/>
                <w:kern w:val="0"/>
                <w:sz w:val="32"/>
                <w:szCs w:val="32"/>
              </w:rPr>
              <w:t>568</w:t>
            </w:r>
          </w:p>
        </w:tc>
        <w:tc>
          <w:tcPr>
            <w:tcW w:w="2268" w:type="dxa"/>
            <w:shd w:val="clear" w:color="auto" w:fill="auto"/>
            <w:vAlign w:val="center"/>
          </w:tcPr>
          <w:p>
            <w:pPr>
              <w:spacing w:line="480" w:lineRule="exact"/>
              <w:jc w:val="right"/>
              <w:textAlignment w:val="center"/>
              <w:rPr>
                <w:rFonts w:ascii="仿宋_GB2312" w:hAnsi="宋体" w:eastAsia="仿宋_GB2312"/>
                <w:kern w:val="0"/>
                <w:sz w:val="32"/>
                <w:szCs w:val="32"/>
              </w:rPr>
            </w:pPr>
            <w:r>
              <w:rPr>
                <w:rFonts w:hint="eastAsia" w:ascii="仿宋_GB2312" w:hAnsi="宋体" w:eastAsia="仿宋_GB2312"/>
                <w:kern w:val="0"/>
                <w:sz w:val="32"/>
                <w:szCs w:val="32"/>
              </w:rPr>
              <w:t>2020.11.18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402" w:type="dxa"/>
            <w:shd w:val="clear" w:color="auto" w:fill="auto"/>
            <w:vAlign w:val="center"/>
          </w:tcPr>
          <w:p>
            <w:pPr>
              <w:spacing w:line="480" w:lineRule="exact"/>
              <w:textAlignment w:val="center"/>
              <w:rPr>
                <w:rFonts w:ascii="仿宋_GB2312" w:hAnsi="宋体" w:eastAsia="仿宋_GB2312"/>
                <w:kern w:val="0"/>
                <w:sz w:val="32"/>
                <w:szCs w:val="32"/>
              </w:rPr>
            </w:pPr>
            <w:r>
              <w:rPr>
                <w:rFonts w:hint="eastAsia" w:ascii="仿宋_GB2312" w:hAnsi="宋体" w:eastAsia="仿宋_GB2312"/>
                <w:kern w:val="0"/>
                <w:sz w:val="32"/>
                <w:szCs w:val="32"/>
              </w:rPr>
              <w:t>蛋白核小球藻植物饮料</w:t>
            </w:r>
          </w:p>
        </w:tc>
        <w:tc>
          <w:tcPr>
            <w:tcW w:w="2268" w:type="dxa"/>
            <w:shd w:val="clear" w:color="auto" w:fill="auto"/>
            <w:tcMar>
              <w:right w:w="170" w:type="dxa"/>
            </w:tcMar>
            <w:vAlign w:val="center"/>
          </w:tcPr>
          <w:p>
            <w:pPr>
              <w:spacing w:line="480" w:lineRule="exact"/>
              <w:jc w:val="right"/>
              <w:textAlignment w:val="center"/>
              <w:rPr>
                <w:rFonts w:ascii="仿宋_GB2312" w:hAnsi="宋体" w:eastAsia="仿宋_GB2312"/>
                <w:kern w:val="0"/>
                <w:sz w:val="32"/>
                <w:szCs w:val="32"/>
              </w:rPr>
            </w:pPr>
            <w:r>
              <w:rPr>
                <w:rFonts w:hint="eastAsia" w:ascii="仿宋_GB2312" w:hAnsi="宋体" w:eastAsia="仿宋_GB2312"/>
                <w:kern w:val="0"/>
                <w:sz w:val="32"/>
                <w:szCs w:val="32"/>
              </w:rPr>
              <w:t>2288</w:t>
            </w:r>
          </w:p>
        </w:tc>
        <w:tc>
          <w:tcPr>
            <w:tcW w:w="2268" w:type="dxa"/>
            <w:shd w:val="clear" w:color="auto" w:fill="auto"/>
            <w:vAlign w:val="center"/>
          </w:tcPr>
          <w:p>
            <w:pPr>
              <w:spacing w:line="480" w:lineRule="exact"/>
              <w:jc w:val="right"/>
              <w:textAlignment w:val="center"/>
              <w:rPr>
                <w:rFonts w:ascii="仿宋_GB2312" w:hAnsi="宋体" w:eastAsia="仿宋_GB2312"/>
                <w:kern w:val="0"/>
                <w:sz w:val="32"/>
                <w:szCs w:val="32"/>
              </w:rPr>
            </w:pPr>
            <w:r>
              <w:rPr>
                <w:rFonts w:hint="eastAsia" w:ascii="仿宋_GB2312" w:hAnsi="宋体" w:eastAsia="仿宋_GB2312"/>
                <w:kern w:val="0"/>
                <w:sz w:val="32"/>
                <w:szCs w:val="32"/>
              </w:rPr>
              <w:t>2020.4.30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402" w:type="dxa"/>
            <w:shd w:val="clear" w:color="auto" w:fill="auto"/>
            <w:vAlign w:val="center"/>
          </w:tcPr>
          <w:p>
            <w:pPr>
              <w:spacing w:line="480" w:lineRule="exact"/>
              <w:textAlignment w:val="center"/>
              <w:rPr>
                <w:rFonts w:ascii="仿宋_GB2312" w:hAnsi="宋体" w:eastAsia="仿宋_GB2312"/>
                <w:kern w:val="0"/>
                <w:sz w:val="32"/>
                <w:szCs w:val="32"/>
              </w:rPr>
            </w:pPr>
            <w:r>
              <w:rPr>
                <w:rFonts w:hint="eastAsia" w:ascii="仿宋_GB2312" w:hAnsi="宋体" w:eastAsia="仿宋_GB2312"/>
                <w:kern w:val="0"/>
                <w:sz w:val="32"/>
                <w:szCs w:val="32"/>
              </w:rPr>
              <w:t>复合发酵山楂果汁饮料</w:t>
            </w:r>
          </w:p>
        </w:tc>
        <w:tc>
          <w:tcPr>
            <w:tcW w:w="2268" w:type="dxa"/>
            <w:shd w:val="clear" w:color="auto" w:fill="auto"/>
            <w:tcMar>
              <w:right w:w="170" w:type="dxa"/>
            </w:tcMar>
            <w:vAlign w:val="center"/>
          </w:tcPr>
          <w:p>
            <w:pPr>
              <w:spacing w:line="480" w:lineRule="exact"/>
              <w:jc w:val="right"/>
              <w:textAlignment w:val="center"/>
              <w:rPr>
                <w:rFonts w:ascii="仿宋_GB2312" w:hAnsi="宋体" w:eastAsia="仿宋_GB2312"/>
                <w:kern w:val="0"/>
                <w:sz w:val="32"/>
                <w:szCs w:val="32"/>
              </w:rPr>
            </w:pPr>
            <w:r>
              <w:rPr>
                <w:rFonts w:hint="eastAsia" w:ascii="仿宋_GB2312" w:hAnsi="宋体" w:eastAsia="仿宋_GB2312"/>
                <w:kern w:val="0"/>
                <w:sz w:val="32"/>
                <w:szCs w:val="32"/>
              </w:rPr>
              <w:t>2041</w:t>
            </w:r>
          </w:p>
        </w:tc>
        <w:tc>
          <w:tcPr>
            <w:tcW w:w="2268" w:type="dxa"/>
            <w:shd w:val="clear" w:color="auto" w:fill="auto"/>
            <w:vAlign w:val="center"/>
          </w:tcPr>
          <w:p>
            <w:pPr>
              <w:spacing w:line="480" w:lineRule="exact"/>
              <w:jc w:val="right"/>
              <w:textAlignment w:val="center"/>
              <w:rPr>
                <w:rFonts w:ascii="仿宋_GB2312" w:hAnsi="宋体" w:eastAsia="仿宋_GB2312"/>
                <w:kern w:val="0"/>
                <w:sz w:val="32"/>
                <w:szCs w:val="32"/>
              </w:rPr>
            </w:pPr>
            <w:r>
              <w:rPr>
                <w:rFonts w:hint="eastAsia" w:ascii="仿宋_GB2312" w:hAnsi="宋体" w:eastAsia="仿宋_GB2312"/>
                <w:kern w:val="0"/>
                <w:sz w:val="32"/>
                <w:szCs w:val="32"/>
              </w:rPr>
              <w:t>2020.8.21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402" w:type="dxa"/>
            <w:shd w:val="clear" w:color="auto" w:fill="auto"/>
            <w:vAlign w:val="center"/>
          </w:tcPr>
          <w:p>
            <w:pPr>
              <w:spacing w:line="480" w:lineRule="exact"/>
              <w:textAlignment w:val="center"/>
              <w:rPr>
                <w:rFonts w:ascii="仿宋_GB2312" w:hAnsi="宋体" w:eastAsia="仿宋_GB2312"/>
                <w:kern w:val="0"/>
                <w:sz w:val="32"/>
                <w:szCs w:val="32"/>
              </w:rPr>
            </w:pPr>
            <w:r>
              <w:rPr>
                <w:rFonts w:hint="eastAsia" w:ascii="仿宋_GB2312" w:hAnsi="宋体" w:eastAsia="仿宋_GB2312"/>
                <w:kern w:val="0"/>
                <w:sz w:val="32"/>
                <w:szCs w:val="32"/>
              </w:rPr>
              <w:t>白花蛇草水（加强型）</w:t>
            </w:r>
          </w:p>
        </w:tc>
        <w:tc>
          <w:tcPr>
            <w:tcW w:w="2268" w:type="dxa"/>
            <w:shd w:val="clear" w:color="auto" w:fill="auto"/>
            <w:tcMar>
              <w:right w:w="170" w:type="dxa"/>
            </w:tcMar>
            <w:vAlign w:val="center"/>
          </w:tcPr>
          <w:p>
            <w:pPr>
              <w:spacing w:line="480" w:lineRule="exact"/>
              <w:jc w:val="right"/>
              <w:textAlignment w:val="center"/>
              <w:rPr>
                <w:rFonts w:ascii="仿宋_GB2312" w:hAnsi="宋体" w:eastAsia="仿宋_GB2312"/>
                <w:kern w:val="0"/>
                <w:sz w:val="32"/>
                <w:szCs w:val="32"/>
              </w:rPr>
            </w:pPr>
            <w:r>
              <w:rPr>
                <w:rFonts w:hint="eastAsia" w:ascii="仿宋_GB2312" w:hAnsi="宋体" w:eastAsia="仿宋_GB2312"/>
                <w:kern w:val="0"/>
                <w:sz w:val="32"/>
                <w:szCs w:val="32"/>
              </w:rPr>
              <w:t>189</w:t>
            </w:r>
          </w:p>
        </w:tc>
        <w:tc>
          <w:tcPr>
            <w:tcW w:w="2268" w:type="dxa"/>
            <w:shd w:val="clear" w:color="auto" w:fill="auto"/>
            <w:vAlign w:val="center"/>
          </w:tcPr>
          <w:p>
            <w:pPr>
              <w:spacing w:line="480" w:lineRule="exact"/>
              <w:jc w:val="right"/>
              <w:textAlignment w:val="center"/>
              <w:rPr>
                <w:rFonts w:ascii="仿宋_GB2312" w:hAnsi="宋体" w:eastAsia="仿宋_GB2312"/>
                <w:kern w:val="0"/>
                <w:sz w:val="32"/>
                <w:szCs w:val="32"/>
              </w:rPr>
            </w:pPr>
            <w:r>
              <w:rPr>
                <w:rFonts w:hint="eastAsia" w:ascii="仿宋_GB2312" w:hAnsi="宋体" w:eastAsia="仿宋_GB2312"/>
                <w:kern w:val="0"/>
                <w:sz w:val="32"/>
                <w:szCs w:val="32"/>
              </w:rPr>
              <w:t>2019.8.17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402" w:type="dxa"/>
            <w:shd w:val="clear" w:color="auto" w:fill="auto"/>
            <w:vAlign w:val="center"/>
          </w:tcPr>
          <w:p>
            <w:pPr>
              <w:spacing w:line="480" w:lineRule="exact"/>
              <w:textAlignment w:val="center"/>
              <w:rPr>
                <w:rFonts w:ascii="仿宋_GB2312" w:hAnsi="宋体" w:eastAsia="仿宋_GB2312"/>
                <w:kern w:val="0"/>
                <w:sz w:val="32"/>
                <w:szCs w:val="32"/>
              </w:rPr>
            </w:pPr>
            <w:r>
              <w:rPr>
                <w:rFonts w:hint="eastAsia" w:ascii="仿宋_GB2312" w:hAnsi="宋体" w:eastAsia="仿宋_GB2312"/>
                <w:kern w:val="0"/>
                <w:sz w:val="32"/>
                <w:szCs w:val="32"/>
              </w:rPr>
              <w:t>眼虫藻裸藻植物饮料</w:t>
            </w:r>
          </w:p>
        </w:tc>
        <w:tc>
          <w:tcPr>
            <w:tcW w:w="2268" w:type="dxa"/>
            <w:shd w:val="clear" w:color="auto" w:fill="auto"/>
            <w:tcMar>
              <w:right w:w="170" w:type="dxa"/>
            </w:tcMar>
            <w:vAlign w:val="center"/>
          </w:tcPr>
          <w:p>
            <w:pPr>
              <w:spacing w:line="480" w:lineRule="exact"/>
              <w:jc w:val="right"/>
              <w:textAlignment w:val="center"/>
              <w:rPr>
                <w:rFonts w:ascii="仿宋_GB2312" w:hAnsi="宋体" w:eastAsia="仿宋_GB2312"/>
                <w:kern w:val="0"/>
                <w:sz w:val="32"/>
                <w:szCs w:val="32"/>
              </w:rPr>
            </w:pPr>
            <w:r>
              <w:rPr>
                <w:rFonts w:hint="eastAsia" w:ascii="仿宋_GB2312" w:hAnsi="宋体" w:eastAsia="仿宋_GB2312"/>
                <w:kern w:val="0"/>
                <w:sz w:val="32"/>
                <w:szCs w:val="32"/>
              </w:rPr>
              <w:t>11728</w:t>
            </w:r>
          </w:p>
        </w:tc>
        <w:tc>
          <w:tcPr>
            <w:tcW w:w="2268" w:type="dxa"/>
            <w:shd w:val="clear" w:color="auto" w:fill="auto"/>
            <w:vAlign w:val="center"/>
          </w:tcPr>
          <w:p>
            <w:pPr>
              <w:spacing w:line="480" w:lineRule="exact"/>
              <w:jc w:val="right"/>
              <w:textAlignment w:val="center"/>
              <w:rPr>
                <w:rFonts w:ascii="仿宋_GB2312" w:hAnsi="宋体" w:eastAsia="仿宋_GB2312"/>
                <w:kern w:val="0"/>
                <w:sz w:val="32"/>
                <w:szCs w:val="32"/>
              </w:rPr>
            </w:pPr>
            <w:r>
              <w:rPr>
                <w:rFonts w:hint="eastAsia" w:ascii="仿宋_GB2312" w:hAnsi="宋体" w:eastAsia="仿宋_GB2312"/>
                <w:kern w:val="0"/>
                <w:sz w:val="32"/>
                <w:szCs w:val="32"/>
              </w:rPr>
              <w:t>2019.9.1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402" w:type="dxa"/>
            <w:shd w:val="clear" w:color="auto" w:fill="auto"/>
            <w:vAlign w:val="center"/>
          </w:tcPr>
          <w:p>
            <w:pPr>
              <w:spacing w:line="480" w:lineRule="exact"/>
              <w:textAlignment w:val="center"/>
              <w:rPr>
                <w:rFonts w:ascii="仿宋_GB2312" w:hAnsi="宋体" w:eastAsia="仿宋_GB2312"/>
                <w:kern w:val="0"/>
                <w:sz w:val="32"/>
                <w:szCs w:val="32"/>
              </w:rPr>
            </w:pPr>
            <w:r>
              <w:rPr>
                <w:rFonts w:hint="eastAsia" w:ascii="仿宋_GB2312" w:hAnsi="宋体" w:eastAsia="仿宋_GB2312"/>
                <w:kern w:val="0"/>
                <w:sz w:val="32"/>
                <w:szCs w:val="32"/>
              </w:rPr>
              <w:t>黑糖姜汁植物饮料</w:t>
            </w:r>
          </w:p>
        </w:tc>
        <w:tc>
          <w:tcPr>
            <w:tcW w:w="2268" w:type="dxa"/>
            <w:shd w:val="clear" w:color="auto" w:fill="auto"/>
            <w:tcMar>
              <w:right w:w="170" w:type="dxa"/>
            </w:tcMar>
            <w:vAlign w:val="center"/>
          </w:tcPr>
          <w:p>
            <w:pPr>
              <w:spacing w:line="480" w:lineRule="exact"/>
              <w:jc w:val="right"/>
              <w:textAlignment w:val="center"/>
              <w:rPr>
                <w:rFonts w:ascii="仿宋_GB2312" w:hAnsi="宋体" w:eastAsia="仿宋_GB2312"/>
                <w:kern w:val="0"/>
                <w:sz w:val="32"/>
                <w:szCs w:val="32"/>
              </w:rPr>
            </w:pPr>
            <w:r>
              <w:rPr>
                <w:rFonts w:hint="eastAsia" w:ascii="仿宋_GB2312" w:hAnsi="宋体" w:eastAsia="仿宋_GB2312"/>
                <w:kern w:val="0"/>
                <w:sz w:val="32"/>
                <w:szCs w:val="32"/>
              </w:rPr>
              <w:t>12552</w:t>
            </w:r>
          </w:p>
        </w:tc>
        <w:tc>
          <w:tcPr>
            <w:tcW w:w="2268" w:type="dxa"/>
            <w:shd w:val="clear" w:color="auto" w:fill="auto"/>
            <w:vAlign w:val="center"/>
          </w:tcPr>
          <w:p>
            <w:pPr>
              <w:spacing w:line="480" w:lineRule="exact"/>
              <w:jc w:val="right"/>
              <w:textAlignment w:val="center"/>
              <w:rPr>
                <w:rFonts w:ascii="仿宋_GB2312" w:hAnsi="宋体" w:eastAsia="仿宋_GB2312"/>
                <w:kern w:val="0"/>
                <w:sz w:val="32"/>
                <w:szCs w:val="32"/>
              </w:rPr>
            </w:pPr>
            <w:r>
              <w:rPr>
                <w:rFonts w:hint="eastAsia" w:ascii="仿宋_GB2312" w:hAnsi="宋体" w:eastAsia="仿宋_GB2312"/>
                <w:kern w:val="0"/>
                <w:sz w:val="32"/>
                <w:szCs w:val="32"/>
              </w:rPr>
              <w:t>2019.9.1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402" w:type="dxa"/>
            <w:shd w:val="clear" w:color="auto" w:fill="auto"/>
            <w:vAlign w:val="center"/>
          </w:tcPr>
          <w:p>
            <w:pPr>
              <w:spacing w:line="480" w:lineRule="exact"/>
              <w:textAlignment w:val="center"/>
              <w:rPr>
                <w:rFonts w:ascii="仿宋_GB2312" w:hAnsi="宋体" w:eastAsia="仿宋_GB2312"/>
                <w:kern w:val="0"/>
                <w:sz w:val="32"/>
                <w:szCs w:val="32"/>
              </w:rPr>
            </w:pPr>
            <w:r>
              <w:rPr>
                <w:rFonts w:hint="eastAsia" w:ascii="仿宋_GB2312" w:hAnsi="宋体" w:eastAsia="仿宋_GB2312"/>
                <w:kern w:val="0"/>
                <w:sz w:val="32"/>
                <w:szCs w:val="32"/>
              </w:rPr>
              <w:t>咸味气泡水</w:t>
            </w:r>
          </w:p>
        </w:tc>
        <w:tc>
          <w:tcPr>
            <w:tcW w:w="2268" w:type="dxa"/>
            <w:shd w:val="clear" w:color="auto" w:fill="auto"/>
            <w:tcMar>
              <w:right w:w="170" w:type="dxa"/>
            </w:tcMar>
            <w:vAlign w:val="center"/>
          </w:tcPr>
          <w:p>
            <w:pPr>
              <w:spacing w:line="480" w:lineRule="exact"/>
              <w:jc w:val="right"/>
              <w:textAlignment w:val="center"/>
              <w:rPr>
                <w:rFonts w:ascii="仿宋_GB2312" w:hAnsi="宋体" w:eastAsia="仿宋_GB2312"/>
                <w:kern w:val="0"/>
                <w:sz w:val="32"/>
                <w:szCs w:val="32"/>
              </w:rPr>
            </w:pPr>
            <w:r>
              <w:rPr>
                <w:rFonts w:hint="eastAsia" w:ascii="仿宋_GB2312" w:hAnsi="宋体" w:eastAsia="仿宋_GB2312"/>
                <w:kern w:val="0"/>
                <w:sz w:val="32"/>
                <w:szCs w:val="32"/>
              </w:rPr>
              <w:t>352</w:t>
            </w:r>
          </w:p>
        </w:tc>
        <w:tc>
          <w:tcPr>
            <w:tcW w:w="2268" w:type="dxa"/>
            <w:shd w:val="clear" w:color="auto" w:fill="auto"/>
            <w:vAlign w:val="center"/>
          </w:tcPr>
          <w:p>
            <w:pPr>
              <w:spacing w:line="480" w:lineRule="exact"/>
              <w:jc w:val="right"/>
              <w:textAlignment w:val="center"/>
              <w:rPr>
                <w:rFonts w:ascii="仿宋_GB2312" w:hAnsi="宋体" w:eastAsia="仿宋_GB2312"/>
                <w:kern w:val="0"/>
                <w:sz w:val="32"/>
                <w:szCs w:val="32"/>
              </w:rPr>
            </w:pPr>
            <w:r>
              <w:rPr>
                <w:rFonts w:hint="eastAsia" w:ascii="仿宋_GB2312" w:hAnsi="宋体" w:eastAsia="仿宋_GB2312"/>
                <w:kern w:val="0"/>
                <w:sz w:val="32"/>
                <w:szCs w:val="32"/>
              </w:rPr>
              <w:t>2019.9.5</w:t>
            </w:r>
          </w:p>
        </w:tc>
      </w:tr>
    </w:tbl>
    <w:p>
      <w:pPr>
        <w:overflowPunct w:val="0"/>
        <w:spacing w:line="64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公司在本案中共支付律师费8万元，公证费1万元。</w:t>
      </w:r>
    </w:p>
    <w:p>
      <w:pPr>
        <w:overflowPunct w:val="0"/>
        <w:spacing w:line="580" w:lineRule="exact"/>
        <w:ind w:firstLine="640" w:firstLineChars="200"/>
        <w:rPr>
          <w:rFonts w:ascii="仿宋_GB2312" w:hAnsi="Times New Roman" w:eastAsia="仿宋_GB2312"/>
          <w:bCs/>
          <w:sz w:val="32"/>
          <w:szCs w:val="32"/>
        </w:rPr>
      </w:pPr>
      <w:bookmarkStart w:id="3" w:name="本院认为"/>
      <w:bookmarkEnd w:id="3"/>
      <w:r>
        <w:rPr>
          <w:rFonts w:hint="eastAsia" w:ascii="仿宋_GB2312" w:hAnsi="Times New Roman" w:eastAsia="仿宋_GB2312"/>
          <w:bCs/>
          <w:sz w:val="32"/>
          <w:szCs w:val="32"/>
        </w:rPr>
        <w:t>一审法院认为，本案有以下争议焦点：</w:t>
      </w:r>
    </w:p>
    <w:p>
      <w:pPr>
        <w:overflowPunct w:val="0"/>
        <w:spacing w:line="58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（一）</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公司、健康公司之间存在何种商标许可关系。</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公司自认在2020年11月1日之前默许健康公司使用其商标，健康公司认为基于</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公司的真实意思表示，</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公司永久授权健康公司使用</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品牌商标，包括第381702号、第644088号、第22277833号注册商标。一审判决前文证据认定部分已对相关事实作出认定，即</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公司未曾永久授权健康公司使用</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公司的注册商标，健康公司主张不成立。另一方面，基于</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公司默许，</w:t>
      </w:r>
      <w:bookmarkStart w:id="4" w:name="_Hlk99004432"/>
      <w:r>
        <w:rPr>
          <w:rFonts w:hint="eastAsia" w:ascii="仿宋_GB2312" w:hAnsi="Times New Roman" w:eastAsia="仿宋_GB2312"/>
          <w:bCs/>
          <w:sz w:val="32"/>
          <w:szCs w:val="32"/>
        </w:rPr>
        <w:t>健康公司在2020年12月1日之前生产产品上使用</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公司注册商标均为有权使用，使用其他商标（包括健康公司第53094010号未注册商标以及含该商标的组合商标）</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公司亦不得主张侵权</w:t>
      </w:r>
      <w:bookmarkEnd w:id="4"/>
      <w:r>
        <w:rPr>
          <w:rFonts w:hint="eastAsia" w:ascii="仿宋_GB2312" w:hAnsi="Times New Roman" w:eastAsia="仿宋_GB2312"/>
          <w:bCs/>
          <w:sz w:val="32"/>
          <w:szCs w:val="32"/>
        </w:rPr>
        <w:t>。健康公司的第一项反诉请求应予支持。</w:t>
      </w:r>
    </w:p>
    <w:p>
      <w:pPr>
        <w:overflowPunct w:val="0"/>
        <w:spacing w:line="58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（二）</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公司是否有权要求健康公司停止使用其注册商标。健康公司依据《合营合同》第六条，主张</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公司许可健康公司使用</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注册商标是合同义务，不得未经健康公司外方股东同意停止授权。一审法院认为，《合营合同》第六条明确约定应通过商标使用权许可的方式授权健康公司使用，具体使用事宜由健康公司董事会确定，并与双方签订具体的授权许可协议。健康公司董事会至今没有产生有效的确定商标授权事宜的董事会决议，</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公司、健康公司也未签订具体的授权许可协议。</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公司默许健康公司使用其注册商标不是《合营合同》第六条约定的义务，</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公司在健康公司作出行政违法行为后，基于商誉受损的担忧，有权要求健康公司停止使用</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公司注册商标。健康公司主张</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公司是健康公司实际控制人，健康公司行政违法行为是在</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公司实际控制下实施。一审法院认为，</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公司、健康公司是不同公司实体，有各自不同利益，</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虽然长期是健康公司控股股东且在董事会有50%以上投票权，但健康公司股东、董事会都不负责健康公司日常经营管理，根据《合营合同》和健康公司章程，总经理负责健康公司全面生产经营管理工作，美国UBG委派蔡冠群从健康公司成立时即担任董事兼总经理，2020年3月转任董事长后也无人再担任总经理，实际其仍然负责健康公司日常经营管理，健康公司行政违法行为不能归责于</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公司，健康公司该抗辩不成立。</w:t>
      </w:r>
    </w:p>
    <w:p>
      <w:pPr>
        <w:overflowPunct w:val="0"/>
        <w:spacing w:line="58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（三）健康公司是否实施了销售侵犯</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公司商标专用权的商品的行为。由于健康公司在2020年12月1日之前生产产品上使用</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公司注册商标是合法使用，使用其他商标（包括健康公司第53094010号未注册商标以及含该商标的组合商标）</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公司亦不应主张侵权，健康公司当然有权销售标注这些商标的产品。健康公司如果按</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公司通知要求在2020年12月1日之后停止销售这些产品，会造成此前难以预见的不合理损失，也会造成社会资源的巨大浪费。一审法院认为，如果</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公司、健康公司未能就如何处理这些产品达成一致，健康公司有权在2020年12月1日之后继续销售2020年12月1日之前生产的使用</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公司注册商标及其他商标（包括健康公司第53094010号未注册商标以及含该商标的组合商标）的产品。</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公司主张健康公司实施了销售侵权产品的行为，包括在淘宝网店、公众号微商城销售去氘水、白花蛇草水（加强型）等产品，</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公司没有证据表明这些商品是在2020年12月1日之后生产，一审法院对</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公司该项主张不予支持。</w:t>
      </w:r>
    </w:p>
    <w:p>
      <w:pPr>
        <w:overflowPunct w:val="0"/>
        <w:spacing w:line="6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四）健康公司是否实施了《中华人民共和国商标法》第五十七条第二项规定的侵权行为。健康公司生产销售的产品中，去氘水、蛋白核小球藻植物饮料、复合山楂酵素饮料、白花蛇草水（加强型）、咸味气泡水、眼虫藻裸藻植物饮料、小球藻精华植物饮料、黑糖姜汁植物饮料均属于《商标注册用商品和服务国际分类》第32类非啤酒的饮料类，与</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公司主营商品属于类似商品。在收到</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公司停止使用其注册商标的通知后，健康公司不应在其饮料类商品宣传广告行为中继续使用</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公司注册商标或与</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公司注册商标近似的商标，而健康公司实施的以下行为，属于《中华人民共和国商标法》第五十七条第二项规定的未经商标注册人许可，在类似商品上使用与其注册商标相同的商标，容易导致混淆的行为，侵害了</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公司的商标专用权：1.在其淘宝网店展示的白花蛇草水（加强型）、咸味气泡水图片上使用了与商品自身商标不一致的</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公司第23040082号注册商标；2.在其淘宝网店展示的眼虫藻裸藻植物饮料图片的瓶身添加了</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公司第22277833号、第644088号“laoshan”商标和健康公司第44707190号商标的组合商标，而该商品瓶身本没有该组合商标；3.在其公众号微商城展示的白花蛇草水（加强型）图片上使用了与商品自身商标不一致的</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公司第23040082号注册商标。</w:t>
      </w:r>
    </w:p>
    <w:p>
      <w:pPr>
        <w:overflowPunct w:val="0"/>
        <w:spacing w:line="6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公司还主张健康公司在淘宝等平台上销售的多款商品的展示图片中使用了下表中第一组合或第二组合商标，与</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公司第23040082号注册商标近似，且其中“</w:t>
      </w:r>
      <w:r>
        <w:rPr>
          <w:rFonts w:hint="eastAsia" w:ascii="仿宋_GB2312" w:hAnsi="Times New Roman" w:eastAsia="仿宋_GB2312"/>
          <w:bCs/>
          <w:sz w:val="32"/>
          <w:szCs w:val="32"/>
        </w:rPr>
        <w:drawing>
          <wp:inline distT="0" distB="0" distL="0" distR="0">
            <wp:extent cx="497840" cy="289560"/>
            <wp:effectExtent l="0" t="0" r="0" b="0"/>
            <wp:docPr id="13"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97840" cy="289560"/>
                    </a:xfrm>
                    <a:prstGeom prst="rect">
                      <a:avLst/>
                    </a:prstGeom>
                    <a:noFill/>
                    <a:ln>
                      <a:noFill/>
                    </a:ln>
                  </pic:spPr>
                </pic:pic>
              </a:graphicData>
            </a:graphic>
          </wp:inline>
        </w:drawing>
      </w:r>
      <w:r>
        <w:rPr>
          <w:rFonts w:hint="eastAsia" w:ascii="仿宋_GB2312" w:hAnsi="Times New Roman" w:eastAsia="仿宋_GB2312"/>
          <w:bCs/>
          <w:sz w:val="32"/>
          <w:szCs w:val="32"/>
        </w:rPr>
        <w:t>”图形与第576202号、第22277833号注册商标近似，造成相关公众混淆。其中“</w:t>
      </w:r>
      <w:r>
        <w:rPr>
          <w:rFonts w:hint="eastAsia" w:ascii="仿宋_GB2312" w:hAnsi="Times New Roman" w:eastAsia="仿宋_GB2312"/>
          <w:bCs/>
          <w:sz w:val="32"/>
          <w:szCs w:val="32"/>
        </w:rPr>
        <w:drawing>
          <wp:inline distT="0" distB="0" distL="0" distR="0">
            <wp:extent cx="497840" cy="289560"/>
            <wp:effectExtent l="0" t="0" r="0" b="0"/>
            <wp:docPr id="14"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97840" cy="289560"/>
                    </a:xfrm>
                    <a:prstGeom prst="rect">
                      <a:avLst/>
                    </a:prstGeom>
                    <a:noFill/>
                    <a:ln>
                      <a:noFill/>
                    </a:ln>
                  </pic:spPr>
                </pic:pic>
              </a:graphicData>
            </a:graphic>
          </wp:inline>
        </w:drawing>
      </w:r>
      <w:r>
        <w:rPr>
          <w:rFonts w:hint="eastAsia" w:ascii="仿宋_GB2312" w:hAnsi="Times New Roman" w:eastAsia="仿宋_GB2312"/>
          <w:bCs/>
          <w:sz w:val="32"/>
          <w:szCs w:val="32"/>
        </w:rPr>
        <w:t>”图形即为健康公司第53094010号未注册商标。以下是</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公司上述主张的商标对比：</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2381"/>
        <w:gridCol w:w="5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7" w:type="dxa"/>
            <w:gridSpan w:val="2"/>
            <w:tcBorders>
              <w:bottom w:val="single" w:color="auto" w:sz="4" w:space="0"/>
            </w:tcBorders>
            <w:shd w:val="clear" w:color="auto" w:fill="auto"/>
            <w:vAlign w:val="center"/>
          </w:tcPr>
          <w:p>
            <w:pPr>
              <w:overflowPunct w:val="0"/>
              <w:spacing w:line="64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被诉侵权商标</w:t>
            </w:r>
          </w:p>
        </w:tc>
        <w:tc>
          <w:tcPr>
            <w:tcW w:w="5240" w:type="dxa"/>
            <w:shd w:val="clear" w:color="auto" w:fill="auto"/>
            <w:vAlign w:val="center"/>
          </w:tcPr>
          <w:p>
            <w:pPr>
              <w:overflowPunct w:val="0"/>
              <w:spacing w:line="64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公司主张被侵权商标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Borders>
              <w:right w:val="nil"/>
            </w:tcBorders>
            <w:shd w:val="clear" w:color="auto" w:fill="auto"/>
            <w:vAlign w:val="center"/>
          </w:tcPr>
          <w:p>
            <w:pPr>
              <w:overflowPunct w:val="0"/>
              <w:spacing w:line="440" w:lineRule="exact"/>
              <w:ind w:firstLine="307" w:firstLineChars="96"/>
              <w:rPr>
                <w:rFonts w:ascii="仿宋_GB2312" w:hAnsi="Times New Roman" w:eastAsia="仿宋_GB2312"/>
                <w:bCs/>
                <w:sz w:val="32"/>
                <w:szCs w:val="32"/>
              </w:rPr>
            </w:pPr>
            <w:r>
              <w:rPr>
                <w:rFonts w:hint="eastAsia" w:ascii="仿宋_GB2312" w:hAnsi="Times New Roman" w:eastAsia="仿宋_GB2312"/>
                <w:bCs/>
                <w:sz w:val="32"/>
                <w:szCs w:val="32"/>
              </w:rPr>
              <w:t>第</w:t>
            </w:r>
          </w:p>
          <w:p>
            <w:pPr>
              <w:overflowPunct w:val="0"/>
              <w:spacing w:line="440" w:lineRule="exact"/>
              <w:ind w:firstLine="307" w:firstLineChars="96"/>
              <w:rPr>
                <w:rFonts w:ascii="仿宋_GB2312" w:hAnsi="Times New Roman" w:eastAsia="仿宋_GB2312"/>
                <w:bCs/>
                <w:sz w:val="32"/>
                <w:szCs w:val="32"/>
              </w:rPr>
            </w:pPr>
            <w:r>
              <w:rPr>
                <w:rFonts w:hint="eastAsia" w:ascii="仿宋_GB2312" w:hAnsi="Times New Roman" w:eastAsia="仿宋_GB2312"/>
                <w:bCs/>
                <w:sz w:val="32"/>
                <w:szCs w:val="32"/>
              </w:rPr>
              <w:t>一</w:t>
            </w:r>
          </w:p>
          <w:p>
            <w:pPr>
              <w:overflowPunct w:val="0"/>
              <w:spacing w:line="440" w:lineRule="exact"/>
              <w:ind w:firstLine="307" w:firstLineChars="96"/>
              <w:rPr>
                <w:rFonts w:ascii="仿宋_GB2312" w:hAnsi="Times New Roman" w:eastAsia="仿宋_GB2312"/>
                <w:bCs/>
                <w:sz w:val="32"/>
                <w:szCs w:val="32"/>
              </w:rPr>
            </w:pPr>
            <w:r>
              <w:rPr>
                <w:rFonts w:hint="eastAsia" w:ascii="仿宋_GB2312" w:hAnsi="Times New Roman" w:eastAsia="仿宋_GB2312"/>
                <w:bCs/>
                <w:sz w:val="32"/>
                <w:szCs w:val="32"/>
              </w:rPr>
              <w:t>组</w:t>
            </w:r>
          </w:p>
          <w:p>
            <w:pPr>
              <w:overflowPunct w:val="0"/>
              <w:spacing w:line="440" w:lineRule="exact"/>
              <w:ind w:firstLine="307" w:firstLineChars="96"/>
              <w:rPr>
                <w:rFonts w:ascii="仿宋_GB2312" w:hAnsi="Times New Roman" w:eastAsia="仿宋_GB2312"/>
                <w:bCs/>
                <w:sz w:val="32"/>
                <w:szCs w:val="32"/>
              </w:rPr>
            </w:pPr>
            <w:r>
              <w:rPr>
                <w:rFonts w:hint="eastAsia" w:ascii="仿宋_GB2312" w:hAnsi="Times New Roman" w:eastAsia="仿宋_GB2312"/>
                <w:bCs/>
                <w:sz w:val="32"/>
                <w:szCs w:val="32"/>
              </w:rPr>
              <w:t>合</w:t>
            </w:r>
          </w:p>
        </w:tc>
        <w:tc>
          <w:tcPr>
            <w:tcW w:w="2414" w:type="dxa"/>
            <w:tcBorders>
              <w:left w:val="nil"/>
            </w:tcBorders>
            <w:shd w:val="clear" w:color="auto" w:fill="auto"/>
            <w:vAlign w:val="center"/>
          </w:tcPr>
          <w:p>
            <w:pPr>
              <w:overflowPunct w:val="0"/>
              <w:ind w:left="51" w:leftChars="-47" w:hanging="150" w:hangingChars="47"/>
              <w:rPr>
                <w:rFonts w:ascii="仿宋_GB2312" w:hAnsi="Times New Roman" w:eastAsia="仿宋_GB2312"/>
                <w:bCs/>
                <w:sz w:val="32"/>
                <w:szCs w:val="32"/>
              </w:rPr>
            </w:pPr>
            <w:r>
              <w:rPr>
                <w:rFonts w:hint="eastAsia" w:ascii="仿宋_GB2312" w:hAnsi="Times New Roman" w:eastAsia="仿宋_GB2312"/>
                <w:bCs/>
                <w:sz w:val="32"/>
                <w:szCs w:val="32"/>
              </w:rPr>
              <w:drawing>
                <wp:inline distT="0" distB="0" distL="0" distR="0">
                  <wp:extent cx="1122680" cy="983615"/>
                  <wp:effectExtent l="0" t="0" r="1270" b="6985"/>
                  <wp:docPr id="1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22680" cy="983615"/>
                          </a:xfrm>
                          <a:prstGeom prst="rect">
                            <a:avLst/>
                          </a:prstGeom>
                          <a:noFill/>
                          <a:ln>
                            <a:noFill/>
                          </a:ln>
                        </pic:spPr>
                      </pic:pic>
                    </a:graphicData>
                  </a:graphic>
                </wp:inline>
              </w:drawing>
            </w:r>
          </w:p>
        </w:tc>
        <w:tc>
          <w:tcPr>
            <w:tcW w:w="5240" w:type="dxa"/>
            <w:vMerge w:val="restart"/>
            <w:shd w:val="clear" w:color="auto" w:fill="auto"/>
            <w:vAlign w:val="center"/>
          </w:tcPr>
          <w:p>
            <w:pPr>
              <w:overflowPunct w:val="0"/>
              <w:jc w:val="center"/>
              <w:rPr>
                <w:rFonts w:ascii="仿宋_GB2312" w:hAnsi="Times New Roman" w:eastAsia="仿宋_GB2312"/>
                <w:bCs/>
                <w:sz w:val="32"/>
                <w:szCs w:val="32"/>
              </w:rPr>
            </w:pPr>
            <w:r>
              <w:rPr>
                <w:rFonts w:hint="eastAsia" w:ascii="仿宋_GB2312" w:hAnsi="Times New Roman" w:eastAsia="仿宋_GB2312"/>
                <w:bCs/>
                <w:sz w:val="32"/>
                <w:szCs w:val="32"/>
              </w:rPr>
              <w:t>第23040082号</w:t>
            </w:r>
          </w:p>
          <w:p>
            <w:pPr>
              <w:overflowPunct w:val="0"/>
              <w:jc w:val="center"/>
              <w:rPr>
                <w:rFonts w:ascii="仿宋_GB2312" w:hAnsi="Times New Roman" w:eastAsia="仿宋_GB2312"/>
                <w:bCs/>
                <w:sz w:val="32"/>
                <w:szCs w:val="32"/>
              </w:rPr>
            </w:pPr>
            <w:r>
              <w:rPr>
                <w:rFonts w:hint="eastAsia" w:ascii="仿宋_GB2312" w:hAnsi="Times New Roman" w:eastAsia="仿宋_GB2312"/>
                <w:bCs/>
                <w:sz w:val="32"/>
                <w:szCs w:val="32"/>
              </w:rPr>
              <w:drawing>
                <wp:inline distT="0" distB="0" distL="0" distR="0">
                  <wp:extent cx="1527810" cy="1354455"/>
                  <wp:effectExtent l="0" t="0" r="0" b="0"/>
                  <wp:docPr id="1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527810" cy="135445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Borders>
              <w:right w:val="nil"/>
            </w:tcBorders>
            <w:shd w:val="clear" w:color="auto" w:fill="auto"/>
            <w:vAlign w:val="center"/>
          </w:tcPr>
          <w:p>
            <w:pPr>
              <w:overflowPunct w:val="0"/>
              <w:spacing w:line="440" w:lineRule="exact"/>
              <w:ind w:firstLine="307" w:firstLineChars="96"/>
              <w:rPr>
                <w:rFonts w:ascii="仿宋_GB2312" w:hAnsi="Times New Roman" w:eastAsia="仿宋_GB2312"/>
                <w:bCs/>
                <w:sz w:val="32"/>
                <w:szCs w:val="32"/>
              </w:rPr>
            </w:pPr>
            <w:r>
              <w:rPr>
                <w:rFonts w:hint="eastAsia" w:ascii="仿宋_GB2312" w:hAnsi="Times New Roman" w:eastAsia="仿宋_GB2312"/>
                <w:bCs/>
                <w:sz w:val="32"/>
                <w:szCs w:val="32"/>
              </w:rPr>
              <w:t>第</w:t>
            </w:r>
          </w:p>
          <w:p>
            <w:pPr>
              <w:overflowPunct w:val="0"/>
              <w:spacing w:line="440" w:lineRule="exact"/>
              <w:ind w:firstLine="307" w:firstLineChars="96"/>
              <w:rPr>
                <w:rFonts w:ascii="仿宋_GB2312" w:hAnsi="Times New Roman" w:eastAsia="仿宋_GB2312"/>
                <w:bCs/>
                <w:sz w:val="32"/>
                <w:szCs w:val="32"/>
              </w:rPr>
            </w:pPr>
            <w:r>
              <w:rPr>
                <w:rFonts w:hint="eastAsia" w:ascii="仿宋_GB2312" w:hAnsi="Times New Roman" w:eastAsia="仿宋_GB2312"/>
                <w:bCs/>
                <w:sz w:val="32"/>
                <w:szCs w:val="32"/>
              </w:rPr>
              <w:t>二</w:t>
            </w:r>
          </w:p>
          <w:p>
            <w:pPr>
              <w:overflowPunct w:val="0"/>
              <w:spacing w:line="440" w:lineRule="exact"/>
              <w:ind w:firstLine="307" w:firstLineChars="96"/>
              <w:rPr>
                <w:rFonts w:ascii="仿宋_GB2312" w:hAnsi="Times New Roman" w:eastAsia="仿宋_GB2312"/>
                <w:bCs/>
                <w:sz w:val="32"/>
                <w:szCs w:val="32"/>
              </w:rPr>
            </w:pPr>
            <w:r>
              <w:rPr>
                <w:rFonts w:hint="eastAsia" w:ascii="仿宋_GB2312" w:hAnsi="Times New Roman" w:eastAsia="仿宋_GB2312"/>
                <w:bCs/>
                <w:sz w:val="32"/>
                <w:szCs w:val="32"/>
              </w:rPr>
              <w:t>组</w:t>
            </w:r>
          </w:p>
          <w:p>
            <w:pPr>
              <w:overflowPunct w:val="0"/>
              <w:spacing w:line="440" w:lineRule="exact"/>
              <w:ind w:firstLine="307" w:firstLineChars="96"/>
              <w:rPr>
                <w:rFonts w:ascii="仿宋_GB2312" w:hAnsi="Times New Roman" w:eastAsia="仿宋_GB2312"/>
                <w:bCs/>
                <w:sz w:val="32"/>
                <w:szCs w:val="32"/>
              </w:rPr>
            </w:pPr>
            <w:r>
              <w:rPr>
                <w:rFonts w:hint="eastAsia" w:ascii="仿宋_GB2312" w:hAnsi="Times New Roman" w:eastAsia="仿宋_GB2312"/>
                <w:bCs/>
                <w:sz w:val="32"/>
                <w:szCs w:val="32"/>
              </w:rPr>
              <w:t>合</w:t>
            </w:r>
          </w:p>
        </w:tc>
        <w:tc>
          <w:tcPr>
            <w:tcW w:w="2414" w:type="dxa"/>
            <w:tcBorders>
              <w:left w:val="nil"/>
            </w:tcBorders>
            <w:shd w:val="clear" w:color="auto" w:fill="auto"/>
            <w:vAlign w:val="center"/>
          </w:tcPr>
          <w:p>
            <w:pPr>
              <w:overflowPunct w:val="0"/>
              <w:ind w:left="51" w:leftChars="-47" w:hanging="150" w:hangingChars="47"/>
              <w:rPr>
                <w:rFonts w:ascii="仿宋_GB2312" w:hAnsi="Times New Roman" w:eastAsia="仿宋_GB2312"/>
                <w:bCs/>
                <w:sz w:val="32"/>
                <w:szCs w:val="32"/>
              </w:rPr>
            </w:pPr>
            <w:r>
              <w:rPr>
                <w:rFonts w:hint="eastAsia" w:ascii="仿宋_GB2312" w:hAnsi="Times New Roman" w:eastAsia="仿宋_GB2312"/>
                <w:bCs/>
                <w:sz w:val="32"/>
                <w:szCs w:val="32"/>
              </w:rPr>
              <w:drawing>
                <wp:inline distT="0" distB="0" distL="0" distR="0">
                  <wp:extent cx="1215390" cy="960755"/>
                  <wp:effectExtent l="0" t="0" r="3810" b="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noChangeArrowheads="1"/>
                          </pic:cNvPicPr>
                        </pic:nvPicPr>
                        <pic:blipFill>
                          <a:blip r:embed="rId20" cstate="print">
                            <a:lum bright="12000"/>
                            <a:extLst>
                              <a:ext uri="{28A0092B-C50C-407E-A947-70E740481C1C}">
                                <a14:useLocalDpi xmlns:a14="http://schemas.microsoft.com/office/drawing/2010/main" val="0"/>
                              </a:ext>
                            </a:extLst>
                          </a:blip>
                          <a:srcRect/>
                          <a:stretch>
                            <a:fillRect/>
                          </a:stretch>
                        </pic:blipFill>
                        <pic:spPr>
                          <a:xfrm>
                            <a:off x="0" y="0"/>
                            <a:ext cx="1215390" cy="960755"/>
                          </a:xfrm>
                          <a:prstGeom prst="rect">
                            <a:avLst/>
                          </a:prstGeom>
                          <a:noFill/>
                          <a:ln>
                            <a:noFill/>
                          </a:ln>
                        </pic:spPr>
                      </pic:pic>
                    </a:graphicData>
                  </a:graphic>
                </wp:inline>
              </w:drawing>
            </w:r>
          </w:p>
        </w:tc>
        <w:tc>
          <w:tcPr>
            <w:tcW w:w="5240" w:type="dxa"/>
            <w:vMerge w:val="continue"/>
            <w:shd w:val="clear" w:color="auto" w:fill="auto"/>
            <w:vAlign w:val="center"/>
          </w:tcPr>
          <w:p>
            <w:pPr>
              <w:overflowPunct w:val="0"/>
              <w:ind w:firstLine="640" w:firstLineChars="200"/>
              <w:rPr>
                <w:rFonts w:ascii="仿宋_GB2312" w:hAnsi="Times New Roman" w:eastAsia="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3577" w:type="dxa"/>
            <w:gridSpan w:val="2"/>
            <w:shd w:val="clear" w:color="auto" w:fill="auto"/>
            <w:vAlign w:val="center"/>
          </w:tcPr>
          <w:p>
            <w:pPr>
              <w:overflowPunct w:val="0"/>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第53094010号</w:t>
            </w:r>
          </w:p>
          <w:p>
            <w:pPr>
              <w:overflowPunct w:val="0"/>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drawing>
                <wp:inline distT="0" distB="0" distL="0" distR="0">
                  <wp:extent cx="1111250" cy="636905"/>
                  <wp:effectExtent l="0" t="0" r="0" b="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111250" cy="636905"/>
                          </a:xfrm>
                          <a:prstGeom prst="rect">
                            <a:avLst/>
                          </a:prstGeom>
                          <a:noFill/>
                          <a:ln>
                            <a:noFill/>
                          </a:ln>
                        </pic:spPr>
                      </pic:pic>
                    </a:graphicData>
                  </a:graphic>
                </wp:inline>
              </w:drawing>
            </w:r>
          </w:p>
        </w:tc>
        <w:tc>
          <w:tcPr>
            <w:tcW w:w="5240" w:type="dxa"/>
            <w:shd w:val="clear" w:color="auto" w:fill="auto"/>
            <w:vAlign w:val="center"/>
          </w:tcPr>
          <w:p>
            <w:pPr>
              <w:overflowPunct w:val="0"/>
              <w:rPr>
                <w:rFonts w:ascii="仿宋_GB2312" w:hAnsi="Times New Roman" w:eastAsia="仿宋_GB2312"/>
                <w:bCs/>
                <w:sz w:val="32"/>
                <w:szCs w:val="32"/>
              </w:rPr>
            </w:pPr>
            <w:r>
              <w:rPr>
                <w:rFonts w:hint="eastAsia" w:ascii="仿宋_GB2312" w:hAnsi="Times New Roman" w:eastAsia="仿宋_GB2312"/>
                <w:bCs/>
                <w:sz w:val="32"/>
                <w:szCs w:val="32"/>
              </w:rPr>
              <w:t>第576202号     第22277833号</w:t>
            </w:r>
          </w:p>
          <w:p>
            <w:pPr>
              <w:overflowPunct w:val="0"/>
              <w:rPr>
                <w:rFonts w:ascii="仿宋_GB2312" w:hAnsi="Times New Roman" w:eastAsia="仿宋_GB2312"/>
                <w:bCs/>
                <w:sz w:val="32"/>
                <w:szCs w:val="32"/>
              </w:rPr>
            </w:pPr>
            <w:r>
              <w:rPr>
                <w:rFonts w:hint="eastAsia" w:ascii="仿宋_GB2312" w:hAnsi="Times New Roman" w:eastAsia="仿宋_GB2312"/>
                <w:bCs/>
                <w:sz w:val="32"/>
                <w:szCs w:val="32"/>
              </w:rPr>
              <w:drawing>
                <wp:inline distT="0" distB="0" distL="0" distR="0">
                  <wp:extent cx="1342390" cy="671195"/>
                  <wp:effectExtent l="0" t="0" r="0"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342390" cy="671195"/>
                          </a:xfrm>
                          <a:prstGeom prst="rect">
                            <a:avLst/>
                          </a:prstGeom>
                          <a:noFill/>
                          <a:ln>
                            <a:noFill/>
                          </a:ln>
                        </pic:spPr>
                      </pic:pic>
                    </a:graphicData>
                  </a:graphic>
                </wp:inline>
              </w:drawing>
            </w:r>
            <w:r>
              <w:rPr>
                <w:rFonts w:hint="eastAsia" w:ascii="仿宋_GB2312" w:hAnsi="Times New Roman" w:eastAsia="仿宋_GB2312"/>
                <w:bCs/>
                <w:sz w:val="32"/>
                <w:szCs w:val="32"/>
              </w:rPr>
              <w:t xml:space="preserve">    </w:t>
            </w:r>
            <w:r>
              <w:rPr>
                <w:rFonts w:hint="eastAsia" w:ascii="仿宋_GB2312" w:hAnsi="Times New Roman" w:eastAsia="仿宋_GB2312"/>
                <w:bCs/>
                <w:sz w:val="32"/>
                <w:szCs w:val="32"/>
              </w:rPr>
              <w:drawing>
                <wp:inline distT="0" distB="0" distL="0" distR="0">
                  <wp:extent cx="1180465" cy="728980"/>
                  <wp:effectExtent l="0" t="0" r="635" b="0"/>
                  <wp:docPr id="20" name="图片 14" descr="说明: 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4" descr="说明: IMG_25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80465" cy="728980"/>
                          </a:xfrm>
                          <a:prstGeom prst="rect">
                            <a:avLst/>
                          </a:prstGeom>
                          <a:noFill/>
                          <a:ln>
                            <a:noFill/>
                          </a:ln>
                        </pic:spPr>
                      </pic:pic>
                    </a:graphicData>
                  </a:graphic>
                </wp:inline>
              </w:drawing>
            </w:r>
          </w:p>
        </w:tc>
      </w:tr>
    </w:tbl>
    <w:p>
      <w:pPr>
        <w:overflowPunct w:val="0"/>
        <w:spacing w:line="64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一审法院查明的事实表明，</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公司产品和商标曾获得较多荣誉，包括“中国名牌产品”“中华老字号”“中国驰名商标”等，第23040082号、第576202号、第22277833号商标均使用在</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公司知名的第32类产品上，具有较高的显著性和知名度。健康公司商标第一组合和第二组合与</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第23040082号商标比较，细节没有完全相同之处，但上部英文字母都呈弧形排列，中间山形都呈中间高两边低、上窄下宽的形状，都使用了强烈黑白对比色，中间都有用白色表现的水流，下部文字虽然不同，但都包含“崂”“矿”两字，整体视觉效果近似，足以使普通消费者混淆，构成近似商标。健康公司第53094010号未注册商标与</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第576202号、第22277833号商标比较，都使用了中间高两边低、上窄下宽的山峰形状，都使用了强烈的黑白对比色，中间都有用白色表现的水流，整体视觉效果相似，足以使普通消费者混淆，也构成近似商标。健康公司在其淘宝网店展示去氘水、蛋白核小球藻植物饮料、复合山楂酵素饮料、白花蛇草水（加强型）、咸味气泡水、眼虫藻裸藻植物饮料、小球藻精华植物饮料、黑糖姜汁植物饮料共8款饮料的图片上使用与自身商标不一致的第一组合商标“</w:t>
      </w:r>
      <w:r>
        <w:rPr>
          <w:rFonts w:hint="eastAsia" w:ascii="仿宋_GB2312" w:hAnsi="Times New Roman" w:eastAsia="仿宋_GB2312"/>
          <w:bCs/>
          <w:sz w:val="32"/>
          <w:szCs w:val="32"/>
        </w:rPr>
        <w:drawing>
          <wp:inline distT="0" distB="0" distL="0" distR="0">
            <wp:extent cx="370205" cy="323850"/>
            <wp:effectExtent l="0" t="0" r="0" b="0"/>
            <wp:docPr id="2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70205" cy="323850"/>
                    </a:xfrm>
                    <a:prstGeom prst="rect">
                      <a:avLst/>
                    </a:prstGeom>
                    <a:noFill/>
                    <a:ln>
                      <a:noFill/>
                    </a:ln>
                  </pic:spPr>
                </pic:pic>
              </a:graphicData>
            </a:graphic>
          </wp:inline>
        </w:drawing>
      </w:r>
      <w:r>
        <w:rPr>
          <w:rFonts w:hint="eastAsia" w:ascii="仿宋_GB2312" w:hAnsi="Times New Roman" w:eastAsia="仿宋_GB2312"/>
          <w:bCs/>
          <w:sz w:val="32"/>
          <w:szCs w:val="32"/>
        </w:rPr>
        <w:t>”或第二组合商标“</w:t>
      </w:r>
      <w:r>
        <w:rPr>
          <w:rFonts w:hint="eastAsia" w:ascii="仿宋_GB2312" w:hAnsi="Times New Roman" w:eastAsia="仿宋_GB2312"/>
          <w:bCs/>
          <w:sz w:val="32"/>
          <w:szCs w:val="32"/>
        </w:rPr>
        <w:drawing>
          <wp:inline distT="0" distB="0" distL="0" distR="0">
            <wp:extent cx="462915" cy="370205"/>
            <wp:effectExtent l="0" t="0" r="0" b="0"/>
            <wp:docPr id="2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
                    <pic:cNvPicPr>
                      <a:picLocks noChangeAspect="1" noChangeArrowheads="1"/>
                    </pic:cNvPicPr>
                  </pic:nvPicPr>
                  <pic:blipFill>
                    <a:blip r:embed="rId24" cstate="print">
                      <a:lum bright="12000"/>
                      <a:extLst>
                        <a:ext uri="{28A0092B-C50C-407E-A947-70E740481C1C}">
                          <a14:useLocalDpi xmlns:a14="http://schemas.microsoft.com/office/drawing/2010/main" val="0"/>
                        </a:ext>
                      </a:extLst>
                    </a:blip>
                    <a:srcRect/>
                    <a:stretch>
                      <a:fillRect/>
                    </a:stretch>
                  </pic:blipFill>
                  <pic:spPr>
                    <a:xfrm>
                      <a:off x="0" y="0"/>
                      <a:ext cx="462915" cy="370205"/>
                    </a:xfrm>
                    <a:prstGeom prst="rect">
                      <a:avLst/>
                    </a:prstGeom>
                    <a:noFill/>
                    <a:ln>
                      <a:noFill/>
                    </a:ln>
                  </pic:spPr>
                </pic:pic>
              </a:graphicData>
            </a:graphic>
          </wp:inline>
        </w:drawing>
      </w:r>
      <w:r>
        <w:rPr>
          <w:rFonts w:hint="eastAsia" w:ascii="仿宋_GB2312" w:hAnsi="Times New Roman" w:eastAsia="仿宋_GB2312"/>
          <w:bCs/>
          <w:sz w:val="32"/>
          <w:szCs w:val="32"/>
        </w:rPr>
        <w:t>”，属于未经商标注册人许可，在类似商品上使用与其注册商标近似的商标，容易导致混淆的行为，侵害了</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公司的商标专用权。</w:t>
      </w:r>
    </w:p>
    <w:p>
      <w:pPr>
        <w:overflowPunct w:val="0"/>
        <w:spacing w:line="64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健康公司以“</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健康”为自身企业名称、“沃德</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”为注册商标、健康公司享有“</w:t>
      </w:r>
      <w:r>
        <w:rPr>
          <w:rFonts w:hint="eastAsia" w:ascii="仿宋_GB2312" w:hAnsi="Times New Roman" w:eastAsia="仿宋_GB2312"/>
          <w:bCs/>
          <w:sz w:val="32"/>
          <w:szCs w:val="32"/>
        </w:rPr>
        <w:drawing>
          <wp:inline distT="0" distB="0" distL="0" distR="0">
            <wp:extent cx="509270" cy="300990"/>
            <wp:effectExtent l="0" t="0" r="5080" b="3810"/>
            <wp:docPr id="2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09270" cy="300990"/>
                    </a:xfrm>
                    <a:prstGeom prst="rect">
                      <a:avLst/>
                    </a:prstGeom>
                    <a:noFill/>
                    <a:ln>
                      <a:noFill/>
                    </a:ln>
                  </pic:spPr>
                </pic:pic>
              </a:graphicData>
            </a:graphic>
          </wp:inline>
        </w:drawing>
      </w:r>
      <w:r>
        <w:rPr>
          <w:rFonts w:hint="eastAsia" w:ascii="仿宋_GB2312" w:hAnsi="Times New Roman" w:eastAsia="仿宋_GB2312"/>
          <w:bCs/>
          <w:sz w:val="32"/>
          <w:szCs w:val="32"/>
        </w:rPr>
        <w:t>”图形著作权且已申请注册商标为由，主张上述两组商标组合和“</w:t>
      </w:r>
      <w:r>
        <w:rPr>
          <w:rFonts w:hint="eastAsia" w:ascii="仿宋_GB2312" w:hAnsi="Times New Roman" w:eastAsia="仿宋_GB2312"/>
          <w:bCs/>
          <w:sz w:val="32"/>
          <w:szCs w:val="32"/>
        </w:rPr>
        <w:drawing>
          <wp:inline distT="0" distB="0" distL="0" distR="0">
            <wp:extent cx="509270" cy="300990"/>
            <wp:effectExtent l="0" t="0" r="5080" b="3810"/>
            <wp:docPr id="24"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09270" cy="300990"/>
                    </a:xfrm>
                    <a:prstGeom prst="rect">
                      <a:avLst/>
                    </a:prstGeom>
                    <a:noFill/>
                    <a:ln>
                      <a:noFill/>
                    </a:ln>
                  </pic:spPr>
                </pic:pic>
              </a:graphicData>
            </a:graphic>
          </wp:inline>
        </w:drawing>
      </w:r>
      <w:r>
        <w:rPr>
          <w:rFonts w:hint="eastAsia" w:ascii="仿宋_GB2312" w:hAnsi="Times New Roman" w:eastAsia="仿宋_GB2312"/>
          <w:bCs/>
          <w:sz w:val="32"/>
          <w:szCs w:val="32"/>
        </w:rPr>
        <w:t>”商标不侵权。一审法院认为，一审法院认定健康公司商标第一组合、第二组合与</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公司第23040082号商标近似，并没有认定“</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健康”“沃德</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”文字侵权；健康公司创作“</w:t>
      </w:r>
      <w:r>
        <w:rPr>
          <w:rFonts w:hint="eastAsia" w:ascii="仿宋_GB2312" w:hAnsi="Times New Roman" w:eastAsia="仿宋_GB2312"/>
          <w:bCs/>
          <w:sz w:val="32"/>
          <w:szCs w:val="32"/>
        </w:rPr>
        <w:drawing>
          <wp:inline distT="0" distB="0" distL="0" distR="0">
            <wp:extent cx="509270" cy="300990"/>
            <wp:effectExtent l="0" t="0" r="5080" b="3810"/>
            <wp:docPr id="2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09270" cy="300990"/>
                    </a:xfrm>
                    <a:prstGeom prst="rect">
                      <a:avLst/>
                    </a:prstGeom>
                    <a:noFill/>
                    <a:ln>
                      <a:noFill/>
                    </a:ln>
                  </pic:spPr>
                </pic:pic>
              </a:graphicData>
            </a:graphic>
          </wp:inline>
        </w:drawing>
      </w:r>
      <w:r>
        <w:rPr>
          <w:rFonts w:hint="eastAsia" w:ascii="仿宋_GB2312" w:hAnsi="Times New Roman" w:eastAsia="仿宋_GB2312"/>
          <w:bCs/>
          <w:sz w:val="32"/>
          <w:szCs w:val="32"/>
        </w:rPr>
        <w:t>”美术作品的时间为2019年1月16日，</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第576202号商标注册于1991年12月20日，第22277833号商标注册于2018年1月28日，均早于健康公司美术作品创作日期，美术作品与在先商标构成近似，不应在同品类商品上作商标性使用，《中华人民共和国商标法》第三十二条规定申请商标注册不得损害他人现有的在先权利，健康公司申请注册第53094010号商标，不影响人民法院作出侵权认定。健康公司上述抗辩理由均不成立。</w:t>
      </w:r>
    </w:p>
    <w:p>
      <w:pPr>
        <w:overflowPunct w:val="0"/>
        <w:spacing w:line="6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（五）健康公司应承担何种侵权责任。健康公司因对</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实施了《中华人民共和国商标法》第五十七条第二项规定的侵权行为，应当承担停止侵权、赔偿损失的民事责任。健康公司主张其收到本案应诉通知后即将淘宝平台上的涉案商品全部下架，且从2020年12月1日起已不再在商品上使用</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公司注册商标，一审法院认为这表明健康公司采取了停止侵权措施，但这不能阻却一审法院依法支持</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公司第一项诉讼请求。本案</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公司因被侵权所受到的实际损失、侵权人因侵权所获得的利益均难以确定，</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公司也未提供涉案商标许可使用费的相关证据，一审法院综合考虑</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公司涉案商标市场知名度和影响力，健康公司侵权行为性质包括主观过错程度、持续时间和后果，</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公司、健康公司之间历史关系，以及</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公司为制止侵权行为支出的合理支出等因素，酌定健康公司赔偿</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公司经济损失共计25万元。</w:t>
      </w:r>
    </w:p>
    <w:p>
      <w:pPr>
        <w:overflowPunct w:val="0"/>
        <w:spacing w:line="6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（六）</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公司是否对健康公司侵权。由于健康公司在2020年12月1日之前生产的产品上使用</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公司注册商标均为有权使用，使用其他商标（包括第53094010号未注册商标以及含该商标的组合商标）</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公司亦不得主张侵权，健康公司有权在2020年12月1日之后继续销售2020年12月1日之前生产的使用</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公司注册商标及其他商标（包括第53094010号未注册商标以及含该商标的组合商标）的产品。</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公司在2020年12月1日的通知中，要求健康公司7日内下架销售所有使用</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公司字号、商标、图形及文字的产品，超出了</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公司的权利范围，损害了健康公司的财产权益。</w:t>
      </w:r>
    </w:p>
    <w:p>
      <w:pPr>
        <w:overflowPunct w:val="0"/>
        <w:spacing w:line="6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（七）</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公司因损害健康公司财产权益应如何承担民事责任。健康公司受</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公司2020年12月1日禁售通知影响，导致商品积压，无法销售，产生的经济损失应当由</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公司赔偿。健康公司库存商品中：1.眼虫藻裸藻植物饮料、黑糖姜汁植物饮料两款商品使用的是“八重山”商标，商品包装上未使用任何</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公司注册商标，也未使用“</w:t>
      </w:r>
      <w:r>
        <w:rPr>
          <w:rFonts w:hint="eastAsia" w:ascii="仿宋_GB2312" w:hAnsi="Times New Roman" w:eastAsia="仿宋_GB2312"/>
          <w:bCs/>
          <w:sz w:val="32"/>
          <w:szCs w:val="32"/>
        </w:rPr>
        <w:drawing>
          <wp:inline distT="0" distB="0" distL="0" distR="0">
            <wp:extent cx="509270" cy="289560"/>
            <wp:effectExtent l="0" t="0" r="5080" b="0"/>
            <wp:docPr id="26"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09270" cy="289560"/>
                    </a:xfrm>
                    <a:prstGeom prst="rect">
                      <a:avLst/>
                    </a:prstGeom>
                    <a:noFill/>
                    <a:ln>
                      <a:noFill/>
                    </a:ln>
                  </pic:spPr>
                </pic:pic>
              </a:graphicData>
            </a:graphic>
          </wp:inline>
        </w:drawing>
      </w:r>
      <w:r>
        <w:rPr>
          <w:rFonts w:hint="eastAsia" w:ascii="仿宋_GB2312" w:hAnsi="Times New Roman" w:eastAsia="仿宋_GB2312"/>
          <w:bCs/>
          <w:sz w:val="32"/>
          <w:szCs w:val="32"/>
        </w:rPr>
        <w:t>”商标，不在</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公司2020年12月1日通知要求停止销售商品范围内，</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公司不应为这两款商品积压承担责任；2.其余5种商品中，商品包装上都使用了</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公司注册商标或“</w:t>
      </w:r>
      <w:r>
        <w:rPr>
          <w:rFonts w:hint="eastAsia" w:ascii="仿宋_GB2312" w:hAnsi="Times New Roman" w:eastAsia="仿宋_GB2312"/>
          <w:bCs/>
          <w:sz w:val="32"/>
          <w:szCs w:val="32"/>
        </w:rPr>
        <w:drawing>
          <wp:inline distT="0" distB="0" distL="0" distR="0">
            <wp:extent cx="509270" cy="289560"/>
            <wp:effectExtent l="0" t="0" r="5080" b="0"/>
            <wp:docPr id="27"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09270" cy="289560"/>
                    </a:xfrm>
                    <a:prstGeom prst="rect">
                      <a:avLst/>
                    </a:prstGeom>
                    <a:noFill/>
                    <a:ln>
                      <a:noFill/>
                    </a:ln>
                  </pic:spPr>
                </pic:pic>
              </a:graphicData>
            </a:graphic>
          </wp:inline>
        </w:drawing>
      </w:r>
      <w:r>
        <w:rPr>
          <w:rFonts w:hint="eastAsia" w:ascii="仿宋_GB2312" w:hAnsi="Times New Roman" w:eastAsia="仿宋_GB2312"/>
          <w:bCs/>
          <w:sz w:val="32"/>
          <w:szCs w:val="32"/>
        </w:rPr>
        <w:t>”商标；3.这5种商品中只有去氘水没过保质期（2022年11月18日），尚可销售，其他4种商品均已过保质期。关于这5种商品的市场价格，健康公司主张按健康公司淘宝网店页面显示的销售价格计算，</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公司未反对。据此，属于赔偿范围的健康公司积压商品货值计算如下：</w:t>
      </w:r>
    </w:p>
    <w:tbl>
      <w:tblPr>
        <w:tblStyle w:val="6"/>
        <w:tblW w:w="8789"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5"/>
        <w:gridCol w:w="1182"/>
        <w:gridCol w:w="1560"/>
        <w:gridCol w:w="992"/>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5" w:type="dxa"/>
            <w:shd w:val="clear" w:color="auto" w:fill="auto"/>
          </w:tcPr>
          <w:p>
            <w:pPr>
              <w:spacing w:line="540" w:lineRule="exact"/>
              <w:jc w:val="center"/>
              <w:textAlignment w:val="center"/>
              <w:rPr>
                <w:rFonts w:ascii="仿宋_GB2312" w:hAnsi="宋体" w:eastAsia="仿宋_GB2312"/>
                <w:kern w:val="0"/>
                <w:sz w:val="24"/>
                <w:szCs w:val="24"/>
              </w:rPr>
            </w:pPr>
            <w:r>
              <w:rPr>
                <w:rFonts w:hint="eastAsia" w:ascii="仿宋_GB2312" w:hAnsi="宋体" w:eastAsia="仿宋_GB2312"/>
                <w:kern w:val="0"/>
                <w:sz w:val="24"/>
                <w:szCs w:val="24"/>
              </w:rPr>
              <w:t>商品名</w:t>
            </w:r>
          </w:p>
        </w:tc>
        <w:tc>
          <w:tcPr>
            <w:tcW w:w="1182" w:type="dxa"/>
            <w:shd w:val="clear" w:color="auto" w:fill="auto"/>
          </w:tcPr>
          <w:p>
            <w:pPr>
              <w:spacing w:line="540" w:lineRule="exact"/>
              <w:jc w:val="center"/>
              <w:textAlignment w:val="center"/>
              <w:rPr>
                <w:rFonts w:ascii="仿宋_GB2312" w:hAnsi="宋体" w:eastAsia="仿宋_GB2312"/>
                <w:kern w:val="0"/>
                <w:sz w:val="24"/>
                <w:szCs w:val="24"/>
              </w:rPr>
            </w:pPr>
            <w:r>
              <w:rPr>
                <w:rFonts w:hint="eastAsia" w:ascii="仿宋_GB2312" w:hAnsi="宋体" w:eastAsia="仿宋_GB2312"/>
                <w:kern w:val="0"/>
                <w:sz w:val="24"/>
                <w:szCs w:val="24"/>
              </w:rPr>
              <w:t>数量(箱)</w:t>
            </w:r>
          </w:p>
        </w:tc>
        <w:tc>
          <w:tcPr>
            <w:tcW w:w="1560" w:type="dxa"/>
            <w:shd w:val="clear" w:color="auto" w:fill="auto"/>
          </w:tcPr>
          <w:p>
            <w:pPr>
              <w:spacing w:line="540" w:lineRule="exact"/>
              <w:jc w:val="center"/>
              <w:textAlignment w:val="center"/>
              <w:rPr>
                <w:rFonts w:ascii="仿宋_GB2312" w:hAnsi="宋体" w:eastAsia="仿宋_GB2312"/>
                <w:kern w:val="0"/>
                <w:sz w:val="24"/>
                <w:szCs w:val="24"/>
              </w:rPr>
            </w:pPr>
            <w:r>
              <w:rPr>
                <w:rFonts w:hint="eastAsia" w:ascii="仿宋_GB2312" w:hAnsi="宋体" w:eastAsia="仿宋_GB2312"/>
                <w:kern w:val="0"/>
                <w:sz w:val="24"/>
                <w:szCs w:val="24"/>
              </w:rPr>
              <w:t>生产日期</w:t>
            </w:r>
          </w:p>
        </w:tc>
        <w:tc>
          <w:tcPr>
            <w:tcW w:w="992" w:type="dxa"/>
            <w:shd w:val="clear" w:color="auto" w:fill="auto"/>
          </w:tcPr>
          <w:p>
            <w:pPr>
              <w:spacing w:line="540" w:lineRule="exact"/>
              <w:jc w:val="center"/>
              <w:textAlignment w:val="center"/>
              <w:rPr>
                <w:rFonts w:ascii="仿宋_GB2312" w:hAnsi="宋体" w:eastAsia="仿宋_GB2312"/>
                <w:kern w:val="0"/>
                <w:sz w:val="24"/>
                <w:szCs w:val="24"/>
              </w:rPr>
            </w:pPr>
            <w:r>
              <w:rPr>
                <w:rFonts w:hint="eastAsia" w:ascii="仿宋_GB2312" w:hAnsi="宋体" w:eastAsia="仿宋_GB2312"/>
                <w:kern w:val="0"/>
                <w:sz w:val="24"/>
                <w:szCs w:val="24"/>
              </w:rPr>
              <w:t>保质期</w:t>
            </w:r>
          </w:p>
        </w:tc>
        <w:tc>
          <w:tcPr>
            <w:tcW w:w="1134" w:type="dxa"/>
            <w:shd w:val="clear" w:color="auto" w:fill="auto"/>
          </w:tcPr>
          <w:p>
            <w:pPr>
              <w:spacing w:line="540" w:lineRule="exact"/>
              <w:jc w:val="center"/>
              <w:textAlignment w:val="center"/>
              <w:rPr>
                <w:rFonts w:ascii="仿宋_GB2312" w:hAnsi="宋体" w:eastAsia="仿宋_GB2312"/>
                <w:kern w:val="0"/>
                <w:sz w:val="24"/>
                <w:szCs w:val="24"/>
              </w:rPr>
            </w:pPr>
            <w:r>
              <w:rPr>
                <w:rFonts w:hint="eastAsia" w:ascii="仿宋_GB2312" w:hAnsi="宋体" w:eastAsia="仿宋_GB2312"/>
                <w:kern w:val="0"/>
                <w:sz w:val="24"/>
                <w:szCs w:val="24"/>
              </w:rPr>
              <w:t>价格/箱</w:t>
            </w:r>
          </w:p>
        </w:tc>
        <w:tc>
          <w:tcPr>
            <w:tcW w:w="1276" w:type="dxa"/>
            <w:shd w:val="clear" w:color="auto" w:fill="auto"/>
          </w:tcPr>
          <w:p>
            <w:pPr>
              <w:spacing w:line="540" w:lineRule="exact"/>
              <w:jc w:val="center"/>
              <w:textAlignment w:val="center"/>
              <w:rPr>
                <w:rFonts w:ascii="仿宋_GB2312" w:hAnsi="宋体" w:eastAsia="仿宋_GB2312"/>
                <w:kern w:val="0"/>
                <w:sz w:val="24"/>
                <w:szCs w:val="24"/>
              </w:rPr>
            </w:pPr>
            <w:r>
              <w:rPr>
                <w:rFonts w:hint="eastAsia" w:ascii="仿宋_GB2312" w:hAnsi="宋体" w:eastAsia="仿宋_GB2312"/>
                <w:kern w:val="0"/>
                <w:sz w:val="24"/>
                <w:szCs w:val="24"/>
              </w:rPr>
              <w:t>货值(元)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5" w:type="dxa"/>
            <w:shd w:val="clear" w:color="auto" w:fill="auto"/>
          </w:tcPr>
          <w:p>
            <w:pPr>
              <w:spacing w:line="540" w:lineRule="exact"/>
              <w:textAlignment w:val="center"/>
              <w:rPr>
                <w:rFonts w:ascii="仿宋_GB2312" w:hAnsi="宋体" w:eastAsia="仿宋_GB2312"/>
                <w:kern w:val="0"/>
                <w:sz w:val="24"/>
                <w:szCs w:val="24"/>
              </w:rPr>
            </w:pPr>
            <w:r>
              <w:rPr>
                <w:rFonts w:hint="eastAsia" w:ascii="仿宋_GB2312" w:hAnsi="宋体" w:eastAsia="仿宋_GB2312"/>
                <w:kern w:val="0"/>
                <w:sz w:val="24"/>
                <w:szCs w:val="24"/>
              </w:rPr>
              <w:t>去氘水</w:t>
            </w:r>
          </w:p>
        </w:tc>
        <w:tc>
          <w:tcPr>
            <w:tcW w:w="1182" w:type="dxa"/>
            <w:shd w:val="clear" w:color="auto" w:fill="auto"/>
            <w:tcMar>
              <w:right w:w="170" w:type="dxa"/>
            </w:tcMar>
          </w:tcPr>
          <w:p>
            <w:pPr>
              <w:spacing w:line="540" w:lineRule="exact"/>
              <w:ind w:right="236"/>
              <w:jc w:val="right"/>
              <w:textAlignment w:val="center"/>
              <w:rPr>
                <w:rFonts w:ascii="仿宋_GB2312" w:hAnsi="宋体" w:eastAsia="仿宋_GB2312"/>
                <w:kern w:val="0"/>
                <w:sz w:val="24"/>
                <w:szCs w:val="24"/>
              </w:rPr>
            </w:pPr>
            <w:r>
              <w:rPr>
                <w:rFonts w:hint="eastAsia" w:ascii="仿宋_GB2312" w:hAnsi="宋体" w:eastAsia="仿宋_GB2312"/>
                <w:kern w:val="0"/>
                <w:sz w:val="24"/>
                <w:szCs w:val="24"/>
              </w:rPr>
              <w:t>568</w:t>
            </w:r>
          </w:p>
        </w:tc>
        <w:tc>
          <w:tcPr>
            <w:tcW w:w="1560" w:type="dxa"/>
            <w:shd w:val="clear" w:color="auto" w:fill="auto"/>
          </w:tcPr>
          <w:p>
            <w:pPr>
              <w:spacing w:line="540" w:lineRule="exact"/>
              <w:jc w:val="right"/>
              <w:textAlignment w:val="center"/>
              <w:rPr>
                <w:rFonts w:ascii="仿宋_GB2312" w:hAnsi="宋体" w:eastAsia="仿宋_GB2312"/>
                <w:kern w:val="0"/>
                <w:sz w:val="24"/>
                <w:szCs w:val="24"/>
              </w:rPr>
            </w:pPr>
            <w:r>
              <w:rPr>
                <w:rFonts w:hint="eastAsia" w:ascii="仿宋_GB2312" w:hAnsi="宋体" w:eastAsia="仿宋_GB2312"/>
                <w:kern w:val="0"/>
                <w:sz w:val="24"/>
                <w:szCs w:val="24"/>
              </w:rPr>
              <w:t>2020.11.18</w:t>
            </w:r>
          </w:p>
        </w:tc>
        <w:tc>
          <w:tcPr>
            <w:tcW w:w="992" w:type="dxa"/>
            <w:shd w:val="clear" w:color="auto" w:fill="auto"/>
            <w:vAlign w:val="center"/>
          </w:tcPr>
          <w:p>
            <w:pPr>
              <w:spacing w:line="540" w:lineRule="exact"/>
              <w:jc w:val="right"/>
              <w:textAlignment w:val="center"/>
              <w:rPr>
                <w:rFonts w:ascii="仿宋_GB2312" w:hAnsi="宋体" w:eastAsia="仿宋_GB2312"/>
                <w:kern w:val="0"/>
                <w:sz w:val="24"/>
                <w:szCs w:val="24"/>
              </w:rPr>
            </w:pPr>
            <w:r>
              <w:rPr>
                <w:rFonts w:hint="eastAsia" w:ascii="仿宋_GB2312" w:hAnsi="宋体" w:eastAsia="仿宋_GB2312"/>
                <w:kern w:val="0"/>
                <w:sz w:val="24"/>
                <w:szCs w:val="24"/>
              </w:rPr>
              <w:t>24个月</w:t>
            </w:r>
          </w:p>
        </w:tc>
        <w:tc>
          <w:tcPr>
            <w:tcW w:w="1134" w:type="dxa"/>
            <w:shd w:val="clear" w:color="auto" w:fill="auto"/>
            <w:vAlign w:val="center"/>
          </w:tcPr>
          <w:p>
            <w:pPr>
              <w:spacing w:line="540" w:lineRule="exact"/>
              <w:jc w:val="right"/>
              <w:textAlignment w:val="center"/>
              <w:rPr>
                <w:rFonts w:ascii="仿宋_GB2312" w:hAnsi="宋体" w:eastAsia="仿宋_GB2312"/>
                <w:kern w:val="0"/>
                <w:sz w:val="24"/>
                <w:szCs w:val="24"/>
              </w:rPr>
            </w:pPr>
            <w:r>
              <w:rPr>
                <w:rFonts w:hint="eastAsia" w:ascii="仿宋_GB2312" w:hAnsi="宋体" w:eastAsia="仿宋_GB2312"/>
                <w:kern w:val="0"/>
                <w:sz w:val="24"/>
                <w:szCs w:val="24"/>
              </w:rPr>
              <w:t>720元</w:t>
            </w:r>
          </w:p>
        </w:tc>
        <w:tc>
          <w:tcPr>
            <w:tcW w:w="1276" w:type="dxa"/>
            <w:shd w:val="clear" w:color="auto" w:fill="auto"/>
            <w:vAlign w:val="center"/>
          </w:tcPr>
          <w:p>
            <w:pPr>
              <w:spacing w:line="540" w:lineRule="exact"/>
              <w:jc w:val="right"/>
              <w:textAlignment w:val="center"/>
              <w:rPr>
                <w:rFonts w:ascii="仿宋_GB2312" w:hAnsi="宋体" w:eastAsia="仿宋_GB2312"/>
                <w:kern w:val="0"/>
                <w:sz w:val="24"/>
                <w:szCs w:val="24"/>
              </w:rPr>
            </w:pPr>
            <w:r>
              <w:rPr>
                <w:rFonts w:hint="eastAsia" w:ascii="仿宋_GB2312" w:hAnsi="宋体" w:eastAsia="仿宋_GB2312"/>
                <w:kern w:val="0"/>
                <w:sz w:val="24"/>
                <w:szCs w:val="24"/>
              </w:rPr>
              <w:t>408960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5" w:type="dxa"/>
            <w:shd w:val="clear" w:color="auto" w:fill="auto"/>
          </w:tcPr>
          <w:p>
            <w:pPr>
              <w:spacing w:line="540" w:lineRule="exact"/>
              <w:textAlignment w:val="center"/>
              <w:rPr>
                <w:rFonts w:ascii="仿宋_GB2312" w:hAnsi="宋体" w:eastAsia="仿宋_GB2312"/>
                <w:kern w:val="0"/>
                <w:sz w:val="24"/>
                <w:szCs w:val="24"/>
              </w:rPr>
            </w:pPr>
            <w:r>
              <w:rPr>
                <w:rFonts w:hint="eastAsia" w:ascii="仿宋_GB2312" w:hAnsi="宋体" w:eastAsia="仿宋_GB2312"/>
                <w:kern w:val="0"/>
                <w:sz w:val="24"/>
                <w:szCs w:val="24"/>
              </w:rPr>
              <w:t>蛋白核小球藻植物饮料</w:t>
            </w:r>
          </w:p>
        </w:tc>
        <w:tc>
          <w:tcPr>
            <w:tcW w:w="1182" w:type="dxa"/>
            <w:shd w:val="clear" w:color="auto" w:fill="auto"/>
            <w:tcMar>
              <w:right w:w="170" w:type="dxa"/>
            </w:tcMar>
          </w:tcPr>
          <w:p>
            <w:pPr>
              <w:spacing w:line="540" w:lineRule="exact"/>
              <w:ind w:right="236"/>
              <w:jc w:val="right"/>
              <w:textAlignment w:val="center"/>
              <w:rPr>
                <w:rFonts w:ascii="仿宋_GB2312" w:hAnsi="宋体" w:eastAsia="仿宋_GB2312"/>
                <w:kern w:val="0"/>
                <w:sz w:val="24"/>
                <w:szCs w:val="24"/>
              </w:rPr>
            </w:pPr>
            <w:r>
              <w:rPr>
                <w:rFonts w:hint="eastAsia" w:ascii="仿宋_GB2312" w:hAnsi="宋体" w:eastAsia="仿宋_GB2312"/>
                <w:kern w:val="0"/>
                <w:sz w:val="24"/>
                <w:szCs w:val="24"/>
              </w:rPr>
              <w:t>2288</w:t>
            </w:r>
          </w:p>
        </w:tc>
        <w:tc>
          <w:tcPr>
            <w:tcW w:w="1560" w:type="dxa"/>
            <w:shd w:val="clear" w:color="auto" w:fill="auto"/>
          </w:tcPr>
          <w:p>
            <w:pPr>
              <w:spacing w:line="540" w:lineRule="exact"/>
              <w:jc w:val="right"/>
              <w:textAlignment w:val="center"/>
              <w:rPr>
                <w:rFonts w:ascii="仿宋_GB2312" w:hAnsi="宋体" w:eastAsia="仿宋_GB2312"/>
                <w:kern w:val="0"/>
                <w:sz w:val="24"/>
                <w:szCs w:val="24"/>
              </w:rPr>
            </w:pPr>
            <w:r>
              <w:rPr>
                <w:rFonts w:hint="eastAsia" w:ascii="仿宋_GB2312" w:hAnsi="宋体" w:eastAsia="仿宋_GB2312"/>
                <w:kern w:val="0"/>
                <w:sz w:val="24"/>
                <w:szCs w:val="24"/>
              </w:rPr>
              <w:t>2020.4.30</w:t>
            </w:r>
          </w:p>
        </w:tc>
        <w:tc>
          <w:tcPr>
            <w:tcW w:w="992" w:type="dxa"/>
            <w:shd w:val="clear" w:color="auto" w:fill="auto"/>
            <w:vAlign w:val="center"/>
          </w:tcPr>
          <w:p>
            <w:pPr>
              <w:spacing w:line="540" w:lineRule="exact"/>
              <w:jc w:val="right"/>
              <w:textAlignment w:val="center"/>
              <w:rPr>
                <w:rFonts w:ascii="仿宋_GB2312" w:hAnsi="宋体" w:eastAsia="仿宋_GB2312"/>
                <w:kern w:val="0"/>
                <w:sz w:val="24"/>
                <w:szCs w:val="24"/>
              </w:rPr>
            </w:pPr>
            <w:r>
              <w:rPr>
                <w:rFonts w:hint="eastAsia" w:ascii="仿宋_GB2312" w:hAnsi="宋体" w:eastAsia="仿宋_GB2312"/>
                <w:kern w:val="0"/>
                <w:sz w:val="24"/>
                <w:szCs w:val="24"/>
              </w:rPr>
              <w:t>18个月</w:t>
            </w:r>
          </w:p>
        </w:tc>
        <w:tc>
          <w:tcPr>
            <w:tcW w:w="1134" w:type="dxa"/>
            <w:shd w:val="clear" w:color="auto" w:fill="auto"/>
            <w:vAlign w:val="center"/>
          </w:tcPr>
          <w:p>
            <w:pPr>
              <w:spacing w:line="540" w:lineRule="exact"/>
              <w:jc w:val="right"/>
              <w:textAlignment w:val="center"/>
              <w:rPr>
                <w:rFonts w:ascii="仿宋_GB2312" w:hAnsi="宋体" w:eastAsia="仿宋_GB2312"/>
                <w:kern w:val="0"/>
                <w:sz w:val="24"/>
                <w:szCs w:val="24"/>
              </w:rPr>
            </w:pPr>
            <w:r>
              <w:rPr>
                <w:rFonts w:hint="eastAsia" w:ascii="仿宋_GB2312" w:hAnsi="宋体" w:eastAsia="仿宋_GB2312"/>
                <w:kern w:val="0"/>
                <w:sz w:val="24"/>
                <w:szCs w:val="24"/>
              </w:rPr>
              <w:t>96元</w:t>
            </w:r>
          </w:p>
        </w:tc>
        <w:tc>
          <w:tcPr>
            <w:tcW w:w="1276" w:type="dxa"/>
            <w:shd w:val="clear" w:color="auto" w:fill="auto"/>
            <w:vAlign w:val="center"/>
          </w:tcPr>
          <w:p>
            <w:pPr>
              <w:spacing w:line="540" w:lineRule="exact"/>
              <w:jc w:val="right"/>
              <w:textAlignment w:val="center"/>
              <w:rPr>
                <w:rFonts w:ascii="仿宋_GB2312" w:hAnsi="宋体" w:eastAsia="仿宋_GB2312"/>
                <w:kern w:val="0"/>
                <w:sz w:val="24"/>
                <w:szCs w:val="24"/>
              </w:rPr>
            </w:pPr>
            <w:r>
              <w:rPr>
                <w:rFonts w:hint="eastAsia" w:ascii="仿宋_GB2312" w:hAnsi="宋体" w:eastAsia="仿宋_GB2312"/>
                <w:kern w:val="0"/>
                <w:sz w:val="24"/>
                <w:szCs w:val="24"/>
              </w:rPr>
              <w:t>219648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5" w:type="dxa"/>
            <w:shd w:val="clear" w:color="auto" w:fill="auto"/>
          </w:tcPr>
          <w:p>
            <w:pPr>
              <w:spacing w:line="540" w:lineRule="exact"/>
              <w:textAlignment w:val="center"/>
              <w:rPr>
                <w:rFonts w:ascii="仿宋_GB2312" w:hAnsi="宋体" w:eastAsia="仿宋_GB2312"/>
                <w:kern w:val="0"/>
                <w:sz w:val="24"/>
                <w:szCs w:val="24"/>
              </w:rPr>
            </w:pPr>
            <w:r>
              <w:rPr>
                <w:rFonts w:hint="eastAsia" w:ascii="仿宋_GB2312" w:hAnsi="宋体" w:eastAsia="仿宋_GB2312"/>
                <w:kern w:val="0"/>
                <w:sz w:val="24"/>
                <w:szCs w:val="24"/>
              </w:rPr>
              <w:t>复合发酵山楂果汁饮料</w:t>
            </w:r>
          </w:p>
        </w:tc>
        <w:tc>
          <w:tcPr>
            <w:tcW w:w="1182" w:type="dxa"/>
            <w:shd w:val="clear" w:color="auto" w:fill="auto"/>
            <w:tcMar>
              <w:right w:w="170" w:type="dxa"/>
            </w:tcMar>
          </w:tcPr>
          <w:p>
            <w:pPr>
              <w:spacing w:line="540" w:lineRule="exact"/>
              <w:ind w:right="236"/>
              <w:jc w:val="right"/>
              <w:textAlignment w:val="center"/>
              <w:rPr>
                <w:rFonts w:ascii="仿宋_GB2312" w:hAnsi="宋体" w:eastAsia="仿宋_GB2312"/>
                <w:kern w:val="0"/>
                <w:sz w:val="24"/>
                <w:szCs w:val="24"/>
              </w:rPr>
            </w:pPr>
            <w:r>
              <w:rPr>
                <w:rFonts w:hint="eastAsia" w:ascii="仿宋_GB2312" w:hAnsi="宋体" w:eastAsia="仿宋_GB2312"/>
                <w:kern w:val="0"/>
                <w:sz w:val="24"/>
                <w:szCs w:val="24"/>
              </w:rPr>
              <w:t>2041</w:t>
            </w:r>
          </w:p>
        </w:tc>
        <w:tc>
          <w:tcPr>
            <w:tcW w:w="1560" w:type="dxa"/>
            <w:shd w:val="clear" w:color="auto" w:fill="auto"/>
          </w:tcPr>
          <w:p>
            <w:pPr>
              <w:spacing w:line="540" w:lineRule="exact"/>
              <w:jc w:val="right"/>
              <w:textAlignment w:val="center"/>
              <w:rPr>
                <w:rFonts w:ascii="仿宋_GB2312" w:hAnsi="宋体" w:eastAsia="仿宋_GB2312"/>
                <w:kern w:val="0"/>
                <w:sz w:val="24"/>
                <w:szCs w:val="24"/>
              </w:rPr>
            </w:pPr>
            <w:r>
              <w:rPr>
                <w:rFonts w:hint="eastAsia" w:ascii="仿宋_GB2312" w:hAnsi="宋体" w:eastAsia="仿宋_GB2312"/>
                <w:kern w:val="0"/>
                <w:sz w:val="24"/>
                <w:szCs w:val="24"/>
              </w:rPr>
              <w:t>2020.8.21</w:t>
            </w:r>
          </w:p>
        </w:tc>
        <w:tc>
          <w:tcPr>
            <w:tcW w:w="992" w:type="dxa"/>
            <w:shd w:val="clear" w:color="auto" w:fill="auto"/>
            <w:vAlign w:val="center"/>
          </w:tcPr>
          <w:p>
            <w:pPr>
              <w:spacing w:line="540" w:lineRule="exact"/>
              <w:jc w:val="right"/>
              <w:textAlignment w:val="center"/>
              <w:rPr>
                <w:rFonts w:ascii="仿宋_GB2312" w:hAnsi="宋体" w:eastAsia="仿宋_GB2312"/>
                <w:kern w:val="0"/>
                <w:sz w:val="24"/>
                <w:szCs w:val="24"/>
              </w:rPr>
            </w:pPr>
            <w:r>
              <w:rPr>
                <w:rFonts w:hint="eastAsia" w:ascii="仿宋_GB2312" w:hAnsi="宋体" w:eastAsia="仿宋_GB2312"/>
                <w:kern w:val="0"/>
                <w:sz w:val="24"/>
                <w:szCs w:val="24"/>
              </w:rPr>
              <w:t>18个月</w:t>
            </w:r>
          </w:p>
        </w:tc>
        <w:tc>
          <w:tcPr>
            <w:tcW w:w="1134" w:type="dxa"/>
            <w:shd w:val="clear" w:color="auto" w:fill="auto"/>
            <w:vAlign w:val="center"/>
          </w:tcPr>
          <w:p>
            <w:pPr>
              <w:spacing w:line="540" w:lineRule="exact"/>
              <w:jc w:val="right"/>
              <w:textAlignment w:val="center"/>
              <w:rPr>
                <w:rFonts w:ascii="仿宋_GB2312" w:hAnsi="宋体" w:eastAsia="仿宋_GB2312"/>
                <w:kern w:val="0"/>
                <w:sz w:val="24"/>
                <w:szCs w:val="24"/>
              </w:rPr>
            </w:pPr>
            <w:r>
              <w:rPr>
                <w:rFonts w:hint="eastAsia" w:ascii="仿宋_GB2312" w:hAnsi="宋体" w:eastAsia="仿宋_GB2312"/>
                <w:kern w:val="0"/>
                <w:sz w:val="24"/>
                <w:szCs w:val="24"/>
              </w:rPr>
              <w:t>95元</w:t>
            </w:r>
          </w:p>
        </w:tc>
        <w:tc>
          <w:tcPr>
            <w:tcW w:w="1276" w:type="dxa"/>
            <w:shd w:val="clear" w:color="auto" w:fill="auto"/>
            <w:vAlign w:val="center"/>
          </w:tcPr>
          <w:p>
            <w:pPr>
              <w:spacing w:line="540" w:lineRule="exact"/>
              <w:jc w:val="right"/>
              <w:textAlignment w:val="center"/>
              <w:rPr>
                <w:rFonts w:ascii="仿宋_GB2312" w:hAnsi="宋体" w:eastAsia="仿宋_GB2312"/>
                <w:kern w:val="0"/>
                <w:sz w:val="24"/>
                <w:szCs w:val="24"/>
              </w:rPr>
            </w:pPr>
            <w:r>
              <w:rPr>
                <w:rFonts w:hint="eastAsia" w:ascii="仿宋_GB2312" w:hAnsi="宋体" w:eastAsia="仿宋_GB2312"/>
                <w:kern w:val="0"/>
                <w:sz w:val="24"/>
                <w:szCs w:val="24"/>
              </w:rPr>
              <w:t>193895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5" w:type="dxa"/>
            <w:shd w:val="clear" w:color="auto" w:fill="auto"/>
          </w:tcPr>
          <w:p>
            <w:pPr>
              <w:spacing w:line="540" w:lineRule="exact"/>
              <w:textAlignment w:val="center"/>
              <w:rPr>
                <w:rFonts w:ascii="仿宋_GB2312" w:hAnsi="宋体" w:eastAsia="仿宋_GB2312"/>
                <w:kern w:val="0"/>
                <w:sz w:val="24"/>
                <w:szCs w:val="24"/>
              </w:rPr>
            </w:pPr>
            <w:r>
              <w:rPr>
                <w:rFonts w:hint="eastAsia" w:ascii="仿宋_GB2312" w:hAnsi="宋体" w:eastAsia="仿宋_GB2312"/>
                <w:kern w:val="0"/>
                <w:sz w:val="24"/>
                <w:szCs w:val="24"/>
              </w:rPr>
              <w:t>白花蛇草水（加强型）</w:t>
            </w:r>
          </w:p>
        </w:tc>
        <w:tc>
          <w:tcPr>
            <w:tcW w:w="1182" w:type="dxa"/>
            <w:shd w:val="clear" w:color="auto" w:fill="auto"/>
            <w:tcMar>
              <w:right w:w="170" w:type="dxa"/>
            </w:tcMar>
          </w:tcPr>
          <w:p>
            <w:pPr>
              <w:spacing w:line="540" w:lineRule="exact"/>
              <w:ind w:right="236"/>
              <w:jc w:val="right"/>
              <w:textAlignment w:val="center"/>
              <w:rPr>
                <w:rFonts w:ascii="仿宋_GB2312" w:hAnsi="宋体" w:eastAsia="仿宋_GB2312"/>
                <w:kern w:val="0"/>
                <w:sz w:val="24"/>
                <w:szCs w:val="24"/>
              </w:rPr>
            </w:pPr>
            <w:r>
              <w:rPr>
                <w:rFonts w:hint="eastAsia" w:ascii="仿宋_GB2312" w:hAnsi="宋体" w:eastAsia="仿宋_GB2312"/>
                <w:kern w:val="0"/>
                <w:sz w:val="24"/>
                <w:szCs w:val="24"/>
              </w:rPr>
              <w:t>189</w:t>
            </w:r>
          </w:p>
        </w:tc>
        <w:tc>
          <w:tcPr>
            <w:tcW w:w="1560" w:type="dxa"/>
            <w:shd w:val="clear" w:color="auto" w:fill="auto"/>
          </w:tcPr>
          <w:p>
            <w:pPr>
              <w:spacing w:line="540" w:lineRule="exact"/>
              <w:jc w:val="right"/>
              <w:textAlignment w:val="center"/>
              <w:rPr>
                <w:rFonts w:ascii="仿宋_GB2312" w:hAnsi="宋体" w:eastAsia="仿宋_GB2312"/>
                <w:kern w:val="0"/>
                <w:sz w:val="24"/>
                <w:szCs w:val="24"/>
              </w:rPr>
            </w:pPr>
            <w:r>
              <w:rPr>
                <w:rFonts w:hint="eastAsia" w:ascii="仿宋_GB2312" w:hAnsi="宋体" w:eastAsia="仿宋_GB2312"/>
                <w:kern w:val="0"/>
                <w:sz w:val="24"/>
                <w:szCs w:val="24"/>
              </w:rPr>
              <w:t>2019.8.17</w:t>
            </w:r>
          </w:p>
        </w:tc>
        <w:tc>
          <w:tcPr>
            <w:tcW w:w="992" w:type="dxa"/>
            <w:shd w:val="clear" w:color="auto" w:fill="auto"/>
            <w:vAlign w:val="center"/>
          </w:tcPr>
          <w:p>
            <w:pPr>
              <w:spacing w:line="540" w:lineRule="exact"/>
              <w:jc w:val="right"/>
              <w:textAlignment w:val="center"/>
              <w:rPr>
                <w:rFonts w:ascii="仿宋_GB2312" w:hAnsi="宋体" w:eastAsia="仿宋_GB2312"/>
                <w:kern w:val="0"/>
                <w:sz w:val="24"/>
                <w:szCs w:val="24"/>
              </w:rPr>
            </w:pPr>
            <w:r>
              <w:rPr>
                <w:rFonts w:hint="eastAsia" w:ascii="仿宋_GB2312" w:hAnsi="宋体" w:eastAsia="仿宋_GB2312"/>
                <w:kern w:val="0"/>
                <w:sz w:val="24"/>
                <w:szCs w:val="24"/>
              </w:rPr>
              <w:t>24个月</w:t>
            </w:r>
          </w:p>
        </w:tc>
        <w:tc>
          <w:tcPr>
            <w:tcW w:w="1134" w:type="dxa"/>
            <w:shd w:val="clear" w:color="auto" w:fill="auto"/>
            <w:vAlign w:val="center"/>
          </w:tcPr>
          <w:p>
            <w:pPr>
              <w:spacing w:line="540" w:lineRule="exact"/>
              <w:jc w:val="right"/>
              <w:textAlignment w:val="center"/>
              <w:rPr>
                <w:rFonts w:ascii="仿宋_GB2312" w:hAnsi="宋体" w:eastAsia="仿宋_GB2312"/>
                <w:kern w:val="0"/>
                <w:sz w:val="24"/>
                <w:szCs w:val="24"/>
              </w:rPr>
            </w:pPr>
            <w:r>
              <w:rPr>
                <w:rFonts w:hint="eastAsia" w:ascii="仿宋_GB2312" w:hAnsi="宋体" w:eastAsia="仿宋_GB2312"/>
                <w:kern w:val="0"/>
                <w:sz w:val="24"/>
                <w:szCs w:val="24"/>
              </w:rPr>
              <w:t>96元</w:t>
            </w:r>
          </w:p>
        </w:tc>
        <w:tc>
          <w:tcPr>
            <w:tcW w:w="1276" w:type="dxa"/>
            <w:shd w:val="clear" w:color="auto" w:fill="auto"/>
            <w:vAlign w:val="center"/>
          </w:tcPr>
          <w:p>
            <w:pPr>
              <w:spacing w:line="540" w:lineRule="exact"/>
              <w:jc w:val="right"/>
              <w:textAlignment w:val="center"/>
              <w:rPr>
                <w:rFonts w:ascii="仿宋_GB2312" w:hAnsi="宋体" w:eastAsia="仿宋_GB2312"/>
                <w:kern w:val="0"/>
                <w:sz w:val="24"/>
                <w:szCs w:val="24"/>
              </w:rPr>
            </w:pPr>
            <w:r>
              <w:rPr>
                <w:rFonts w:hint="eastAsia" w:ascii="仿宋_GB2312" w:hAnsi="宋体" w:eastAsia="仿宋_GB2312"/>
                <w:kern w:val="0"/>
                <w:sz w:val="24"/>
                <w:szCs w:val="24"/>
              </w:rPr>
              <w:t>18144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5" w:type="dxa"/>
            <w:shd w:val="clear" w:color="auto" w:fill="auto"/>
          </w:tcPr>
          <w:p>
            <w:pPr>
              <w:spacing w:line="540" w:lineRule="exact"/>
              <w:textAlignment w:val="center"/>
              <w:rPr>
                <w:rFonts w:ascii="仿宋_GB2312" w:hAnsi="宋体" w:eastAsia="仿宋_GB2312"/>
                <w:kern w:val="0"/>
                <w:sz w:val="24"/>
                <w:szCs w:val="24"/>
              </w:rPr>
            </w:pPr>
            <w:r>
              <w:rPr>
                <w:rFonts w:hint="eastAsia" w:ascii="仿宋_GB2312" w:hAnsi="宋体" w:eastAsia="仿宋_GB2312"/>
                <w:kern w:val="0"/>
                <w:sz w:val="24"/>
                <w:szCs w:val="24"/>
              </w:rPr>
              <w:t>咸味气泡水</w:t>
            </w:r>
          </w:p>
        </w:tc>
        <w:tc>
          <w:tcPr>
            <w:tcW w:w="1182" w:type="dxa"/>
            <w:shd w:val="clear" w:color="auto" w:fill="auto"/>
            <w:tcMar>
              <w:right w:w="170" w:type="dxa"/>
            </w:tcMar>
          </w:tcPr>
          <w:p>
            <w:pPr>
              <w:spacing w:line="540" w:lineRule="exact"/>
              <w:ind w:right="236"/>
              <w:jc w:val="right"/>
              <w:textAlignment w:val="center"/>
              <w:rPr>
                <w:rFonts w:ascii="仿宋_GB2312" w:hAnsi="宋体" w:eastAsia="仿宋_GB2312"/>
                <w:kern w:val="0"/>
                <w:sz w:val="24"/>
                <w:szCs w:val="24"/>
              </w:rPr>
            </w:pPr>
            <w:r>
              <w:rPr>
                <w:rFonts w:hint="eastAsia" w:ascii="仿宋_GB2312" w:hAnsi="宋体" w:eastAsia="仿宋_GB2312"/>
                <w:kern w:val="0"/>
                <w:sz w:val="24"/>
                <w:szCs w:val="24"/>
              </w:rPr>
              <w:t>352</w:t>
            </w:r>
          </w:p>
        </w:tc>
        <w:tc>
          <w:tcPr>
            <w:tcW w:w="1560" w:type="dxa"/>
            <w:shd w:val="clear" w:color="auto" w:fill="auto"/>
          </w:tcPr>
          <w:p>
            <w:pPr>
              <w:spacing w:line="540" w:lineRule="exact"/>
              <w:jc w:val="right"/>
              <w:textAlignment w:val="center"/>
              <w:rPr>
                <w:rFonts w:ascii="仿宋_GB2312" w:hAnsi="宋体" w:eastAsia="仿宋_GB2312"/>
                <w:kern w:val="0"/>
                <w:sz w:val="24"/>
                <w:szCs w:val="24"/>
              </w:rPr>
            </w:pPr>
            <w:r>
              <w:rPr>
                <w:rFonts w:hint="eastAsia" w:ascii="仿宋_GB2312" w:hAnsi="宋体" w:eastAsia="仿宋_GB2312"/>
                <w:kern w:val="0"/>
                <w:sz w:val="24"/>
                <w:szCs w:val="24"/>
              </w:rPr>
              <w:t>2019.9.5</w:t>
            </w:r>
          </w:p>
        </w:tc>
        <w:tc>
          <w:tcPr>
            <w:tcW w:w="992" w:type="dxa"/>
            <w:shd w:val="clear" w:color="auto" w:fill="auto"/>
            <w:vAlign w:val="center"/>
          </w:tcPr>
          <w:p>
            <w:pPr>
              <w:spacing w:line="540" w:lineRule="exact"/>
              <w:jc w:val="right"/>
              <w:textAlignment w:val="center"/>
              <w:rPr>
                <w:rFonts w:ascii="仿宋_GB2312" w:hAnsi="宋体" w:eastAsia="仿宋_GB2312"/>
                <w:kern w:val="0"/>
                <w:sz w:val="24"/>
                <w:szCs w:val="24"/>
              </w:rPr>
            </w:pPr>
            <w:r>
              <w:rPr>
                <w:rFonts w:hint="eastAsia" w:ascii="仿宋_GB2312" w:hAnsi="宋体" w:eastAsia="仿宋_GB2312"/>
                <w:kern w:val="0"/>
                <w:sz w:val="24"/>
                <w:szCs w:val="24"/>
              </w:rPr>
              <w:t>24个月</w:t>
            </w:r>
          </w:p>
        </w:tc>
        <w:tc>
          <w:tcPr>
            <w:tcW w:w="1134" w:type="dxa"/>
            <w:shd w:val="clear" w:color="auto" w:fill="auto"/>
            <w:vAlign w:val="center"/>
          </w:tcPr>
          <w:p>
            <w:pPr>
              <w:spacing w:line="540" w:lineRule="exact"/>
              <w:jc w:val="right"/>
              <w:textAlignment w:val="center"/>
              <w:rPr>
                <w:rFonts w:ascii="仿宋_GB2312" w:hAnsi="宋体" w:eastAsia="仿宋_GB2312"/>
                <w:kern w:val="0"/>
                <w:sz w:val="24"/>
                <w:szCs w:val="24"/>
              </w:rPr>
            </w:pPr>
            <w:r>
              <w:rPr>
                <w:rFonts w:hint="eastAsia" w:ascii="仿宋_GB2312" w:hAnsi="宋体" w:eastAsia="仿宋_GB2312"/>
                <w:kern w:val="0"/>
                <w:sz w:val="24"/>
                <w:szCs w:val="24"/>
              </w:rPr>
              <w:t>120元</w:t>
            </w:r>
          </w:p>
        </w:tc>
        <w:tc>
          <w:tcPr>
            <w:tcW w:w="1276" w:type="dxa"/>
            <w:shd w:val="clear" w:color="auto" w:fill="auto"/>
            <w:vAlign w:val="center"/>
          </w:tcPr>
          <w:p>
            <w:pPr>
              <w:spacing w:line="540" w:lineRule="exact"/>
              <w:jc w:val="right"/>
              <w:textAlignment w:val="center"/>
              <w:rPr>
                <w:rFonts w:ascii="仿宋_GB2312" w:hAnsi="宋体" w:eastAsia="仿宋_GB2312"/>
                <w:kern w:val="0"/>
                <w:sz w:val="24"/>
                <w:szCs w:val="24"/>
              </w:rPr>
            </w:pPr>
            <w:r>
              <w:rPr>
                <w:rFonts w:hint="eastAsia" w:ascii="仿宋_GB2312" w:hAnsi="宋体" w:eastAsia="仿宋_GB2312"/>
                <w:kern w:val="0"/>
                <w:sz w:val="24"/>
                <w:szCs w:val="24"/>
              </w:rPr>
              <w:t>42240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5" w:type="dxa"/>
            <w:shd w:val="clear" w:color="auto" w:fill="auto"/>
          </w:tcPr>
          <w:p>
            <w:pPr>
              <w:spacing w:line="540" w:lineRule="exact"/>
              <w:textAlignment w:val="center"/>
              <w:rPr>
                <w:rFonts w:ascii="仿宋_GB2312" w:hAnsi="宋体" w:eastAsia="仿宋_GB2312"/>
                <w:kern w:val="0"/>
                <w:sz w:val="24"/>
                <w:szCs w:val="24"/>
              </w:rPr>
            </w:pPr>
            <w:r>
              <w:rPr>
                <w:rFonts w:hint="eastAsia" w:ascii="仿宋_GB2312" w:hAnsi="宋体" w:eastAsia="仿宋_GB2312"/>
                <w:kern w:val="0"/>
                <w:sz w:val="24"/>
                <w:szCs w:val="24"/>
              </w:rPr>
              <w:t>合 计</w:t>
            </w:r>
          </w:p>
        </w:tc>
        <w:tc>
          <w:tcPr>
            <w:tcW w:w="1182" w:type="dxa"/>
            <w:shd w:val="clear" w:color="auto" w:fill="auto"/>
            <w:tcMar>
              <w:right w:w="170" w:type="dxa"/>
            </w:tcMar>
          </w:tcPr>
          <w:p>
            <w:pPr>
              <w:spacing w:line="540" w:lineRule="exact"/>
              <w:ind w:right="236"/>
              <w:jc w:val="right"/>
              <w:textAlignment w:val="center"/>
              <w:rPr>
                <w:rFonts w:ascii="仿宋_GB2312" w:hAnsi="宋体" w:eastAsia="仿宋_GB2312"/>
                <w:kern w:val="0"/>
                <w:sz w:val="24"/>
                <w:szCs w:val="24"/>
              </w:rPr>
            </w:pPr>
            <w:r>
              <w:rPr>
                <w:rFonts w:hint="eastAsia" w:ascii="仿宋_GB2312" w:hAnsi="宋体" w:eastAsia="仿宋_GB2312"/>
                <w:kern w:val="0"/>
                <w:sz w:val="24"/>
                <w:szCs w:val="24"/>
              </w:rPr>
              <w:t>5438</w:t>
            </w:r>
          </w:p>
        </w:tc>
        <w:tc>
          <w:tcPr>
            <w:tcW w:w="1560" w:type="dxa"/>
            <w:shd w:val="clear" w:color="auto" w:fill="auto"/>
          </w:tcPr>
          <w:p>
            <w:pPr>
              <w:spacing w:line="540" w:lineRule="exact"/>
              <w:jc w:val="right"/>
              <w:textAlignment w:val="center"/>
              <w:rPr>
                <w:rFonts w:ascii="仿宋_GB2312" w:hAnsi="宋体" w:eastAsia="仿宋_GB2312"/>
                <w:kern w:val="0"/>
                <w:sz w:val="24"/>
                <w:szCs w:val="24"/>
              </w:rPr>
            </w:pPr>
          </w:p>
        </w:tc>
        <w:tc>
          <w:tcPr>
            <w:tcW w:w="992" w:type="dxa"/>
            <w:shd w:val="clear" w:color="auto" w:fill="auto"/>
            <w:vAlign w:val="center"/>
          </w:tcPr>
          <w:p>
            <w:pPr>
              <w:spacing w:line="540" w:lineRule="exact"/>
              <w:jc w:val="right"/>
              <w:textAlignment w:val="center"/>
              <w:rPr>
                <w:rFonts w:ascii="仿宋_GB2312" w:hAnsi="宋体" w:eastAsia="仿宋_GB2312"/>
                <w:kern w:val="0"/>
                <w:sz w:val="24"/>
                <w:szCs w:val="24"/>
              </w:rPr>
            </w:pPr>
          </w:p>
        </w:tc>
        <w:tc>
          <w:tcPr>
            <w:tcW w:w="1134" w:type="dxa"/>
            <w:shd w:val="clear" w:color="auto" w:fill="auto"/>
            <w:vAlign w:val="center"/>
          </w:tcPr>
          <w:p>
            <w:pPr>
              <w:spacing w:line="540" w:lineRule="exact"/>
              <w:jc w:val="right"/>
              <w:textAlignment w:val="center"/>
              <w:rPr>
                <w:rFonts w:ascii="仿宋_GB2312" w:hAnsi="宋体" w:eastAsia="仿宋_GB2312"/>
                <w:kern w:val="0"/>
                <w:sz w:val="24"/>
                <w:szCs w:val="24"/>
              </w:rPr>
            </w:pPr>
          </w:p>
        </w:tc>
        <w:tc>
          <w:tcPr>
            <w:tcW w:w="1276" w:type="dxa"/>
            <w:shd w:val="clear" w:color="auto" w:fill="auto"/>
            <w:vAlign w:val="center"/>
          </w:tcPr>
          <w:p>
            <w:pPr>
              <w:spacing w:line="540" w:lineRule="exact"/>
              <w:jc w:val="right"/>
              <w:textAlignment w:val="center"/>
              <w:rPr>
                <w:rFonts w:ascii="仿宋_GB2312" w:hAnsi="宋体" w:eastAsia="仿宋_GB2312"/>
                <w:kern w:val="0"/>
                <w:sz w:val="24"/>
                <w:szCs w:val="24"/>
              </w:rPr>
            </w:pPr>
            <w:r>
              <w:rPr>
                <w:rFonts w:hint="eastAsia" w:ascii="仿宋_GB2312" w:hAnsi="宋体" w:eastAsia="仿宋_GB2312"/>
                <w:kern w:val="0"/>
                <w:sz w:val="24"/>
                <w:szCs w:val="24"/>
              </w:rPr>
              <w:t>882887</w:t>
            </w:r>
          </w:p>
        </w:tc>
      </w:tr>
    </w:tbl>
    <w:p>
      <w:pPr>
        <w:overflowPunct w:val="0"/>
        <w:spacing w:line="64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另一方面，健康公司商品积压不能全归因于</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禁售，还有以下原因：1.健康公司商品本身销路不畅，健康公司淘宝网店销售商品的交易量和评论普遍为0或个位数，健康公司曾有擅改过期商品生产日期行为，都能佐证这一点；2.健康公司存在不积极主动减少损失，放任损失扩大问题，比如没有证据表明健康公司曾按照</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公司通知要求主动与</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公司协商处置库存货物、减少损失，比如健康公司停售了没有使用任何</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公司商标的眼虫藻裸藻植物饮料、黑糖姜汁植物饮料两款商品。因此健康公司商品积压的经济损失不完全由</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公司要求禁售造成，不能由</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公司全部承担。综合考虑各种因素，一审法院酌定</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公司赔偿健康公司积压商品经济损失共计20万元。健康公司还请求由</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公司承担其本案律师费、差旅费等支出20万元，无法律依据，健康公司该项诉讼请求一审法院不予支持。</w:t>
      </w:r>
    </w:p>
    <w:p>
      <w:pPr>
        <w:overflowPunct w:val="0"/>
        <w:spacing w:line="64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综上，一审法院判决：（一）健康公司立即停止侵害</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公司第22277833号、第576202号、第261285号、第23040082号注册商标专用权的行为；（二）健康公司有权在2020年12月1日之前生产的产品上使用</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公司的第381702号、第644088号、第22277833号商标；（三）健康公司于判决生效后10日内赔偿</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公司经济损失及维权合理支出25万元；（四）</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公司于判决生效后10日内赔偿健康公司经济损失20万元。以上两项给付义务相互抵销后，健康公司应于判决生效后10日内支付</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公司5万元；（五）驳回</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的其他诉讼请求；（六）驳回健康公司的其他反诉请求。如果未按判决指定的期间履行给付金钱义务，应当依照《中华人民共和国民事诉讼法》（2017年修正）第二百五十三条规定，加倍支付迟延履行期间的债务利息。本诉案件受理费22800元，保全费5000元，由</w:t>
      </w:r>
      <w:r>
        <w:rPr>
          <w:rFonts w:hint="eastAsia" w:ascii="仿宋_GB2312" w:hAnsi="Times New Roman" w:eastAsia="仿宋_GB2312"/>
          <w:bCs/>
          <w:sz w:val="32"/>
          <w:szCs w:val="32"/>
          <w:lang w:eastAsia="zh-CN"/>
        </w:rPr>
        <w:t>崂某</w:t>
      </w:r>
      <w:r>
        <w:rPr>
          <w:rFonts w:hint="eastAsia" w:ascii="仿宋_GB2312" w:hAnsi="Times New Roman" w:eastAsia="仿宋_GB2312"/>
          <w:bCs/>
          <w:sz w:val="32"/>
          <w:szCs w:val="32"/>
        </w:rPr>
        <w:t>公司负担；反诉案件受理费12200元，由健康公司负担。</w:t>
      </w:r>
    </w:p>
    <w:p>
      <w:pPr>
        <w:overflowPunct w:val="0"/>
        <w:spacing w:line="640" w:lineRule="exact"/>
        <w:ind w:firstLine="640" w:firstLineChars="200"/>
        <w:rPr>
          <w:rFonts w:ascii="仿宋_GB2312" w:hAnsi="Times New Roman" w:eastAsia="仿宋_GB2312"/>
          <w:bCs/>
          <w:sz w:val="32"/>
          <w:szCs w:val="24"/>
        </w:rPr>
      </w:pPr>
      <w:r>
        <w:rPr>
          <w:rFonts w:hint="eastAsia" w:ascii="仿宋_GB2312" w:hAnsi="Times New Roman" w:eastAsia="仿宋_GB2312"/>
          <w:bCs/>
          <w:sz w:val="32"/>
          <w:szCs w:val="24"/>
        </w:rPr>
        <w:t>本院二审期间，当事人围绕上诉请求依法提交了证据，本院组织当事人进行了证据交换和质证。健康公司提交以下证据：1.济南铁路运输中级法院（2</w:t>
      </w:r>
      <w:r>
        <w:rPr>
          <w:rFonts w:ascii="仿宋_GB2312" w:hAnsi="Times New Roman" w:eastAsia="仿宋_GB2312"/>
          <w:bCs/>
          <w:sz w:val="32"/>
          <w:szCs w:val="24"/>
        </w:rPr>
        <w:t>022</w:t>
      </w:r>
      <w:r>
        <w:rPr>
          <w:rFonts w:hint="eastAsia" w:ascii="仿宋_GB2312" w:hAnsi="Times New Roman" w:eastAsia="仿宋_GB2312"/>
          <w:bCs/>
          <w:sz w:val="32"/>
          <w:szCs w:val="24"/>
        </w:rPr>
        <w:t>）鲁</w:t>
      </w:r>
      <w:r>
        <w:rPr>
          <w:rFonts w:ascii="仿宋_GB2312" w:hAnsi="Times New Roman" w:eastAsia="仿宋_GB2312"/>
          <w:bCs/>
          <w:sz w:val="32"/>
          <w:szCs w:val="24"/>
        </w:rPr>
        <w:t>71</w:t>
      </w:r>
      <w:r>
        <w:rPr>
          <w:rFonts w:hint="eastAsia" w:ascii="仿宋_GB2312" w:hAnsi="Times New Roman" w:eastAsia="仿宋_GB2312"/>
          <w:bCs/>
          <w:sz w:val="32"/>
          <w:szCs w:val="24"/>
        </w:rPr>
        <w:t>行终2</w:t>
      </w:r>
      <w:r>
        <w:rPr>
          <w:rFonts w:ascii="仿宋_GB2312" w:hAnsi="Times New Roman" w:eastAsia="仿宋_GB2312"/>
          <w:bCs/>
          <w:sz w:val="32"/>
          <w:szCs w:val="24"/>
        </w:rPr>
        <w:t>38</w:t>
      </w:r>
      <w:r>
        <w:rPr>
          <w:rFonts w:hint="eastAsia" w:ascii="仿宋_GB2312" w:hAnsi="Times New Roman" w:eastAsia="仿宋_GB2312"/>
          <w:bCs/>
          <w:sz w:val="32"/>
          <w:szCs w:val="24"/>
        </w:rPr>
        <w:t>号行政判决书，拟证明相关行政处罚决定已经被撤销，</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公司无权要求健康公司停止使用</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公司注册商标。2.青岛市李沧区人民法院（2022）鲁0</w:t>
      </w:r>
      <w:r>
        <w:rPr>
          <w:rFonts w:ascii="仿宋_GB2312" w:hAnsi="Times New Roman" w:eastAsia="仿宋_GB2312"/>
          <w:bCs/>
          <w:sz w:val="32"/>
          <w:szCs w:val="24"/>
        </w:rPr>
        <w:t>213</w:t>
      </w:r>
      <w:r>
        <w:rPr>
          <w:rFonts w:hint="eastAsia" w:ascii="仿宋_GB2312" w:hAnsi="Times New Roman" w:eastAsia="仿宋_GB2312"/>
          <w:bCs/>
          <w:sz w:val="32"/>
          <w:szCs w:val="24"/>
        </w:rPr>
        <w:t>民初5</w:t>
      </w:r>
      <w:r>
        <w:rPr>
          <w:rFonts w:ascii="仿宋_GB2312" w:hAnsi="Times New Roman" w:eastAsia="仿宋_GB2312"/>
          <w:bCs/>
          <w:sz w:val="32"/>
          <w:szCs w:val="24"/>
        </w:rPr>
        <w:t>807</w:t>
      </w:r>
      <w:r>
        <w:rPr>
          <w:rFonts w:hint="eastAsia" w:ascii="仿宋_GB2312" w:hAnsi="Times New Roman" w:eastAsia="仿宋_GB2312"/>
          <w:bCs/>
          <w:sz w:val="32"/>
          <w:szCs w:val="24"/>
        </w:rPr>
        <w:t>号民事裁定书，拟证明一审法院认定健康公司董事会第三届第一次临时董事会决议没有法律效力，没有就商标授权事宜达成有效决议系事实认定不当。3.2020年12月3日美国UBG发送给健康公司的通知函，拟证明美国UBG明确反对</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公司擅自通知健康公司停止使用“</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”品牌商标，</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公司违反了《合营合同》约定及董事会决议，其向健康公司发出的通知无效。4.</w:t>
      </w:r>
      <w:r>
        <w:rPr>
          <w:rFonts w:ascii="仿宋_GB2312" w:hAnsi="Times New Roman" w:eastAsia="仿宋_GB2312"/>
          <w:bCs/>
          <w:sz w:val="32"/>
          <w:szCs w:val="24"/>
        </w:rPr>
        <w:t>2020年12月1日</w:t>
      </w:r>
      <w:r>
        <w:rPr>
          <w:rFonts w:hint="eastAsia" w:ascii="仿宋_GB2312" w:hAnsi="Times New Roman" w:eastAsia="仿宋_GB2312"/>
          <w:bCs/>
          <w:sz w:val="32"/>
          <w:szCs w:val="24"/>
        </w:rPr>
        <w:t>健康公司《</w:t>
      </w:r>
      <w:r>
        <w:rPr>
          <w:rFonts w:ascii="仿宋_GB2312" w:hAnsi="Times New Roman" w:eastAsia="仿宋_GB2312"/>
          <w:bCs/>
          <w:sz w:val="32"/>
          <w:szCs w:val="24"/>
        </w:rPr>
        <w:t>回复函</w:t>
      </w:r>
      <w:r>
        <w:rPr>
          <w:rFonts w:hint="eastAsia" w:ascii="仿宋_GB2312" w:hAnsi="Times New Roman" w:eastAsia="仿宋_GB2312"/>
          <w:bCs/>
          <w:sz w:val="32"/>
          <w:szCs w:val="24"/>
        </w:rPr>
        <w:t>》（以下简称函件1）</w:t>
      </w:r>
      <w:r>
        <w:rPr>
          <w:rFonts w:ascii="仿宋_GB2312" w:hAnsi="Times New Roman" w:eastAsia="仿宋_GB2312"/>
          <w:bCs/>
          <w:sz w:val="32"/>
          <w:szCs w:val="24"/>
        </w:rPr>
        <w:t>、2021年1月18日</w:t>
      </w:r>
      <w:r>
        <w:rPr>
          <w:rFonts w:hint="eastAsia" w:ascii="仿宋_GB2312" w:hAnsi="Times New Roman" w:eastAsia="仿宋_GB2312"/>
          <w:bCs/>
          <w:sz w:val="32"/>
          <w:szCs w:val="24"/>
        </w:rPr>
        <w:t>健康公司</w:t>
      </w:r>
      <w:r>
        <w:rPr>
          <w:rFonts w:ascii="仿宋_GB2312" w:hAnsi="Times New Roman" w:eastAsia="仿宋_GB2312"/>
          <w:bCs/>
          <w:sz w:val="32"/>
          <w:szCs w:val="24"/>
        </w:rPr>
        <w:t>函件</w:t>
      </w:r>
      <w:r>
        <w:rPr>
          <w:rFonts w:hint="eastAsia" w:ascii="仿宋_GB2312" w:hAnsi="Times New Roman" w:eastAsia="仿宋_GB2312"/>
          <w:bCs/>
          <w:sz w:val="32"/>
          <w:szCs w:val="24"/>
        </w:rPr>
        <w:t>（以下简称函件2）</w:t>
      </w:r>
      <w:r>
        <w:rPr>
          <w:rFonts w:ascii="仿宋_GB2312" w:hAnsi="Times New Roman" w:eastAsia="仿宋_GB2312"/>
          <w:bCs/>
          <w:sz w:val="32"/>
          <w:szCs w:val="24"/>
        </w:rPr>
        <w:t>、2021年1月27日</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w:t>
      </w:r>
      <w:r>
        <w:rPr>
          <w:rFonts w:ascii="仿宋_GB2312" w:hAnsi="Times New Roman" w:eastAsia="仿宋_GB2312"/>
          <w:bCs/>
          <w:sz w:val="32"/>
          <w:szCs w:val="24"/>
        </w:rPr>
        <w:t>答复函</w:t>
      </w:r>
      <w:r>
        <w:rPr>
          <w:rFonts w:hint="eastAsia" w:ascii="仿宋_GB2312" w:hAnsi="Times New Roman" w:eastAsia="仿宋_GB2312"/>
          <w:bCs/>
          <w:sz w:val="32"/>
          <w:szCs w:val="24"/>
        </w:rPr>
        <w:t>》（以下简称函件3）</w:t>
      </w:r>
      <w:r>
        <w:rPr>
          <w:rFonts w:ascii="仿宋_GB2312" w:hAnsi="Times New Roman" w:eastAsia="仿宋_GB2312"/>
          <w:bCs/>
          <w:sz w:val="32"/>
          <w:szCs w:val="24"/>
        </w:rPr>
        <w:t>、2021年1月28日</w:t>
      </w:r>
      <w:r>
        <w:rPr>
          <w:rFonts w:hint="eastAsia" w:ascii="仿宋_GB2312" w:hAnsi="Times New Roman" w:eastAsia="仿宋_GB2312"/>
          <w:bCs/>
          <w:sz w:val="32"/>
          <w:szCs w:val="24"/>
        </w:rPr>
        <w:t>健康公司</w:t>
      </w:r>
      <w:r>
        <w:rPr>
          <w:rFonts w:ascii="仿宋_GB2312" w:hAnsi="Times New Roman" w:eastAsia="仿宋_GB2312"/>
          <w:bCs/>
          <w:sz w:val="32"/>
          <w:szCs w:val="24"/>
        </w:rPr>
        <w:t>函件</w:t>
      </w:r>
      <w:r>
        <w:rPr>
          <w:rFonts w:hint="eastAsia" w:ascii="仿宋_GB2312" w:hAnsi="Times New Roman" w:eastAsia="仿宋_GB2312"/>
          <w:bCs/>
          <w:sz w:val="32"/>
          <w:szCs w:val="24"/>
        </w:rPr>
        <w:t>（以下简称函件4）</w:t>
      </w:r>
      <w:r>
        <w:rPr>
          <w:rFonts w:ascii="仿宋_GB2312" w:hAnsi="Times New Roman" w:eastAsia="仿宋_GB2312"/>
          <w:bCs/>
          <w:sz w:val="32"/>
          <w:szCs w:val="24"/>
        </w:rPr>
        <w:t>、2021年1月29日</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w:t>
      </w:r>
      <w:r>
        <w:rPr>
          <w:rFonts w:ascii="仿宋_GB2312" w:hAnsi="Times New Roman" w:eastAsia="仿宋_GB2312"/>
          <w:bCs/>
          <w:sz w:val="32"/>
          <w:szCs w:val="24"/>
        </w:rPr>
        <w:t>答复函</w:t>
      </w:r>
      <w:r>
        <w:rPr>
          <w:rFonts w:hint="eastAsia" w:ascii="仿宋_GB2312" w:hAnsi="Times New Roman" w:eastAsia="仿宋_GB2312"/>
          <w:bCs/>
          <w:sz w:val="32"/>
          <w:szCs w:val="24"/>
        </w:rPr>
        <w:t>》（以下简称函件5）</w:t>
      </w:r>
      <w:r>
        <w:rPr>
          <w:rFonts w:ascii="仿宋_GB2312" w:hAnsi="Times New Roman" w:eastAsia="仿宋_GB2312"/>
          <w:bCs/>
          <w:sz w:val="32"/>
          <w:szCs w:val="24"/>
        </w:rPr>
        <w:t>、2021年2月1日</w:t>
      </w:r>
      <w:r>
        <w:rPr>
          <w:rFonts w:hint="eastAsia" w:ascii="仿宋_GB2312" w:hAnsi="Times New Roman" w:eastAsia="仿宋_GB2312"/>
          <w:bCs/>
          <w:sz w:val="32"/>
          <w:szCs w:val="24"/>
        </w:rPr>
        <w:t>健康公司《</w:t>
      </w:r>
      <w:r>
        <w:rPr>
          <w:rFonts w:ascii="仿宋_GB2312" w:hAnsi="Times New Roman" w:eastAsia="仿宋_GB2312"/>
          <w:bCs/>
          <w:sz w:val="32"/>
          <w:szCs w:val="24"/>
        </w:rPr>
        <w:t>回复函</w:t>
      </w:r>
      <w:r>
        <w:rPr>
          <w:rFonts w:hint="eastAsia" w:ascii="仿宋_GB2312" w:hAnsi="Times New Roman" w:eastAsia="仿宋_GB2312"/>
          <w:bCs/>
          <w:sz w:val="32"/>
          <w:szCs w:val="24"/>
        </w:rPr>
        <w:t>》（以下简称函件6）</w:t>
      </w:r>
      <w:r>
        <w:rPr>
          <w:rFonts w:ascii="仿宋_GB2312" w:hAnsi="Times New Roman" w:eastAsia="仿宋_GB2312"/>
          <w:bCs/>
          <w:sz w:val="32"/>
          <w:szCs w:val="24"/>
        </w:rPr>
        <w:t>，</w:t>
      </w:r>
      <w:r>
        <w:rPr>
          <w:rFonts w:hint="eastAsia" w:ascii="仿宋_GB2312" w:hAnsi="Times New Roman" w:eastAsia="仿宋_GB2312"/>
          <w:bCs/>
          <w:sz w:val="32"/>
          <w:szCs w:val="24"/>
        </w:rPr>
        <w:t>拟</w:t>
      </w:r>
      <w:r>
        <w:rPr>
          <w:rFonts w:ascii="仿宋_GB2312" w:hAnsi="Times New Roman" w:eastAsia="仿宋_GB2312"/>
          <w:bCs/>
          <w:sz w:val="32"/>
          <w:szCs w:val="24"/>
        </w:rPr>
        <w:t>证明</w:t>
      </w:r>
      <w:r>
        <w:rPr>
          <w:rFonts w:hint="eastAsia" w:ascii="仿宋_GB2312" w:hAnsi="Times New Roman" w:eastAsia="仿宋_GB2312"/>
          <w:bCs/>
          <w:sz w:val="32"/>
          <w:szCs w:val="24"/>
        </w:rPr>
        <w:t>健康公司</w:t>
      </w:r>
      <w:r>
        <w:rPr>
          <w:rFonts w:ascii="仿宋_GB2312" w:hAnsi="Times New Roman" w:eastAsia="仿宋_GB2312"/>
          <w:bCs/>
          <w:sz w:val="32"/>
          <w:szCs w:val="24"/>
        </w:rPr>
        <w:t>积极就库存临期产品将产生过期损失与</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公司协商，但</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w:t>
      </w:r>
      <w:r>
        <w:rPr>
          <w:rFonts w:ascii="仿宋_GB2312" w:hAnsi="Times New Roman" w:eastAsia="仿宋_GB2312"/>
          <w:bCs/>
          <w:sz w:val="32"/>
          <w:szCs w:val="24"/>
        </w:rPr>
        <w:t>始终坚持</w:t>
      </w:r>
      <w:r>
        <w:rPr>
          <w:rFonts w:hint="eastAsia" w:ascii="仿宋_GB2312" w:hAnsi="Times New Roman" w:eastAsia="仿宋_GB2312"/>
          <w:bCs/>
          <w:sz w:val="32"/>
          <w:szCs w:val="24"/>
        </w:rPr>
        <w:t>健康公司</w:t>
      </w:r>
      <w:r>
        <w:rPr>
          <w:rFonts w:ascii="仿宋_GB2312" w:hAnsi="Times New Roman" w:eastAsia="仿宋_GB2312"/>
          <w:bCs/>
          <w:sz w:val="32"/>
          <w:szCs w:val="24"/>
        </w:rPr>
        <w:t>下架产品，对于库存临期产品未提出任何解决意见</w:t>
      </w:r>
      <w:r>
        <w:rPr>
          <w:rFonts w:hint="eastAsia" w:ascii="仿宋_GB2312" w:hAnsi="Times New Roman" w:eastAsia="仿宋_GB2312"/>
          <w:bCs/>
          <w:sz w:val="32"/>
          <w:szCs w:val="24"/>
        </w:rPr>
        <w:t>，</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w:t>
      </w:r>
      <w:r>
        <w:rPr>
          <w:rFonts w:ascii="仿宋_GB2312" w:hAnsi="Times New Roman" w:eastAsia="仿宋_GB2312"/>
          <w:bCs/>
          <w:sz w:val="32"/>
          <w:szCs w:val="24"/>
        </w:rPr>
        <w:t>应对库存</w:t>
      </w:r>
      <w:r>
        <w:rPr>
          <w:rFonts w:hint="eastAsia" w:ascii="仿宋_GB2312" w:hAnsi="Times New Roman" w:eastAsia="仿宋_GB2312"/>
          <w:bCs/>
          <w:sz w:val="32"/>
          <w:szCs w:val="24"/>
        </w:rPr>
        <w:t>产</w:t>
      </w:r>
      <w:r>
        <w:rPr>
          <w:rFonts w:ascii="仿宋_GB2312" w:hAnsi="Times New Roman" w:eastAsia="仿宋_GB2312"/>
          <w:bCs/>
          <w:sz w:val="32"/>
          <w:szCs w:val="24"/>
        </w:rPr>
        <w:t>品过期承担赔偿责任。</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公司质证称，对证据1、2真实性无异议，对关联性和证明目的有异议。对证据3真实性及证明目的有异议，该证据系打印件，由</w:t>
      </w:r>
      <w:r>
        <w:rPr>
          <w:rFonts w:ascii="仿宋_GB2312" w:hAnsi="Times New Roman" w:eastAsia="仿宋_GB2312"/>
          <w:bCs/>
          <w:sz w:val="32"/>
          <w:szCs w:val="24"/>
        </w:rPr>
        <w:t>美国UBG单方出具</w:t>
      </w:r>
      <w:r>
        <w:rPr>
          <w:rFonts w:hint="eastAsia" w:ascii="仿宋_GB2312" w:hAnsi="Times New Roman" w:eastAsia="仿宋_GB2312"/>
          <w:bCs/>
          <w:sz w:val="32"/>
          <w:szCs w:val="24"/>
        </w:rPr>
        <w:t>，不具有客观性，与事实不符。对证据4函件1、3、5真实性无异议，对证明目的有异议；对函件2、4、6真实性及证明目的有异议。本院认为，证据3非原件，</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公司对该证据真实性亦有异议，不予采信；证据4系原件，</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公司对证据1、2真实性无异议，本院对证据1、2、4真实性予以确认，对其证明力将结合其他案件事实予以综合认定评判。</w:t>
      </w:r>
    </w:p>
    <w:p>
      <w:pPr>
        <w:overflowPunct w:val="0"/>
        <w:spacing w:line="640" w:lineRule="exact"/>
        <w:ind w:firstLine="640" w:firstLineChars="200"/>
        <w:rPr>
          <w:rFonts w:ascii="仿宋_GB2312" w:hAnsi="Times New Roman" w:eastAsia="仿宋_GB2312"/>
          <w:bCs/>
          <w:sz w:val="32"/>
          <w:szCs w:val="24"/>
        </w:rPr>
      </w:pPr>
      <w:r>
        <w:rPr>
          <w:rFonts w:hint="eastAsia" w:ascii="仿宋_GB2312" w:hAnsi="Times New Roman" w:eastAsia="仿宋_GB2312"/>
          <w:bCs/>
          <w:sz w:val="32"/>
          <w:szCs w:val="24"/>
        </w:rPr>
        <w:t>本院对一审查明的事实予以确认。</w:t>
      </w:r>
    </w:p>
    <w:p>
      <w:pPr>
        <w:overflowPunct w:val="0"/>
        <w:spacing w:line="640" w:lineRule="exact"/>
        <w:ind w:firstLine="640" w:firstLineChars="200"/>
        <w:rPr>
          <w:rFonts w:ascii="仿宋_GB2312" w:hAnsi="Times New Roman" w:eastAsia="仿宋_GB2312"/>
          <w:bCs/>
          <w:sz w:val="32"/>
          <w:szCs w:val="24"/>
        </w:rPr>
      </w:pPr>
      <w:r>
        <w:rPr>
          <w:rFonts w:hint="eastAsia" w:ascii="仿宋_GB2312" w:hAnsi="Times New Roman" w:eastAsia="仿宋_GB2312"/>
          <w:bCs/>
          <w:sz w:val="32"/>
          <w:szCs w:val="24"/>
        </w:rPr>
        <w:t>二审另查明：</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公司第261285号“</w:t>
      </w:r>
      <w:r>
        <w:rPr>
          <w:rFonts w:ascii="仿宋_GB2312" w:hAnsi="Times New Roman" w:eastAsia="仿宋_GB2312"/>
          <w:bCs/>
          <w:sz w:val="32"/>
          <w:szCs w:val="24"/>
        </w:rPr>
        <w:drawing>
          <wp:inline distT="0" distB="0" distL="0" distR="0">
            <wp:extent cx="382270" cy="300990"/>
            <wp:effectExtent l="0" t="0" r="0" b="3810"/>
            <wp:docPr id="2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82270" cy="300990"/>
                    </a:xfrm>
                    <a:prstGeom prst="rect">
                      <a:avLst/>
                    </a:prstGeom>
                    <a:noFill/>
                    <a:ln>
                      <a:noFill/>
                    </a:ln>
                  </pic:spPr>
                </pic:pic>
              </a:graphicData>
            </a:graphic>
          </wp:inline>
        </w:drawing>
      </w:r>
      <w:r>
        <w:rPr>
          <w:rFonts w:hint="eastAsia" w:ascii="仿宋_GB2312" w:hAnsi="Times New Roman" w:eastAsia="仿宋_GB2312"/>
          <w:bCs/>
          <w:sz w:val="32"/>
          <w:szCs w:val="24"/>
        </w:rPr>
        <w:t>”商标核定使用商品为第32类：矿泉水。</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公司第576202号“</w:t>
      </w:r>
      <w:r>
        <w:rPr>
          <w:rFonts w:hint="eastAsia" w:ascii="仿宋_GB2312" w:hAnsi="Times New Roman" w:eastAsia="仿宋_GB2312"/>
          <w:bCs/>
          <w:sz w:val="32"/>
          <w:szCs w:val="24"/>
        </w:rPr>
        <w:drawing>
          <wp:inline distT="0" distB="0" distL="0" distR="0">
            <wp:extent cx="474345" cy="243205"/>
            <wp:effectExtent l="0" t="0" r="1905" b="4445"/>
            <wp:docPr id="29" name="图片 6" descr="说明: 576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descr="说明: 57620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74345" cy="243205"/>
                    </a:xfrm>
                    <a:prstGeom prst="rect">
                      <a:avLst/>
                    </a:prstGeom>
                    <a:noFill/>
                    <a:ln>
                      <a:noFill/>
                    </a:ln>
                  </pic:spPr>
                </pic:pic>
              </a:graphicData>
            </a:graphic>
          </wp:inline>
        </w:drawing>
      </w:r>
      <w:r>
        <w:rPr>
          <w:rFonts w:hint="eastAsia" w:ascii="仿宋_GB2312" w:hAnsi="Times New Roman" w:eastAsia="仿宋_GB2312"/>
          <w:bCs/>
          <w:sz w:val="32"/>
          <w:szCs w:val="24"/>
        </w:rPr>
        <w:t>”商标核定使用商品为第32类：矿泉水、汽水及其他不含酒精的饮料，水果饮料及果汁。</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公司第22277833号“</w:t>
      </w:r>
      <w:r>
        <w:rPr>
          <w:rFonts w:hint="eastAsia" w:ascii="仿宋_GB2312" w:hAnsi="Times New Roman" w:eastAsia="仿宋_GB2312"/>
          <w:bCs/>
          <w:sz w:val="32"/>
          <w:szCs w:val="24"/>
        </w:rPr>
        <w:drawing>
          <wp:inline distT="0" distB="0" distL="0" distR="0">
            <wp:extent cx="347345" cy="208280"/>
            <wp:effectExtent l="0" t="0" r="0" b="1270"/>
            <wp:docPr id="30" name="图片 2" descr="说明: 22277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descr="说明: 2227788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47345" cy="208280"/>
                    </a:xfrm>
                    <a:prstGeom prst="rect">
                      <a:avLst/>
                    </a:prstGeom>
                    <a:noFill/>
                    <a:ln>
                      <a:noFill/>
                    </a:ln>
                  </pic:spPr>
                </pic:pic>
              </a:graphicData>
            </a:graphic>
          </wp:inline>
        </w:drawing>
      </w:r>
      <w:r>
        <w:rPr>
          <w:rFonts w:hint="eastAsia" w:ascii="仿宋_GB2312" w:hAnsi="Times New Roman" w:eastAsia="仿宋_GB2312"/>
          <w:bCs/>
          <w:sz w:val="32"/>
          <w:szCs w:val="24"/>
        </w:rPr>
        <w:t>”商标核定使用商品为第32类：啤酒；水（饮料）；锂盐矿水；矿泉水（饮料）；餐用矿泉水；葡萄汁；无酒精饮料；蒸馏水（饮料）；纯净水（饮料）；矿泉水配料（截止）。</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公司第23040082号“</w:t>
      </w:r>
      <w:r>
        <w:rPr>
          <w:rFonts w:ascii="仿宋_GB2312" w:hAnsi="Times New Roman" w:eastAsia="仿宋_GB2312"/>
          <w:bCs/>
          <w:sz w:val="32"/>
          <w:szCs w:val="24"/>
        </w:rPr>
        <w:drawing>
          <wp:inline distT="0" distB="0" distL="0" distR="0">
            <wp:extent cx="300990" cy="266065"/>
            <wp:effectExtent l="0" t="0" r="3810" b="635"/>
            <wp:docPr id="3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00990" cy="266065"/>
                    </a:xfrm>
                    <a:prstGeom prst="rect">
                      <a:avLst/>
                    </a:prstGeom>
                    <a:noFill/>
                    <a:ln>
                      <a:noFill/>
                    </a:ln>
                  </pic:spPr>
                </pic:pic>
              </a:graphicData>
            </a:graphic>
          </wp:inline>
        </w:drawing>
      </w:r>
      <w:r>
        <w:rPr>
          <w:rFonts w:hint="eastAsia" w:ascii="仿宋_GB2312" w:hAnsi="Times New Roman" w:eastAsia="仿宋_GB2312"/>
          <w:bCs/>
          <w:sz w:val="32"/>
          <w:szCs w:val="24"/>
        </w:rPr>
        <w:t>”商标核定使用商品为第32类：水（饮料）；矿泉水（饮料）；餐用矿泉水（截止）。</w:t>
      </w:r>
    </w:p>
    <w:p>
      <w:pPr>
        <w:overflowPunct w:val="0"/>
        <w:spacing w:line="620" w:lineRule="exact"/>
        <w:ind w:firstLine="640" w:firstLineChars="200"/>
        <w:rPr>
          <w:rFonts w:ascii="仿宋_GB2312" w:hAnsi="Times New Roman" w:eastAsia="仿宋_GB2312"/>
          <w:bCs/>
          <w:sz w:val="32"/>
          <w:szCs w:val="24"/>
        </w:rPr>
      </w:pPr>
      <w:r>
        <w:rPr>
          <w:rFonts w:hint="eastAsia" w:ascii="仿宋_GB2312" w:hAnsi="Times New Roman" w:eastAsia="仿宋_GB2312"/>
          <w:bCs/>
          <w:sz w:val="32"/>
          <w:szCs w:val="24"/>
          <w:lang w:eastAsia="zh-CN"/>
        </w:rPr>
        <w:t>崂某</w:t>
      </w:r>
      <w:r>
        <w:rPr>
          <w:rFonts w:ascii="仿宋_GB2312" w:hAnsi="Times New Roman" w:eastAsia="仿宋_GB2312"/>
          <w:bCs/>
          <w:sz w:val="32"/>
          <w:szCs w:val="24"/>
        </w:rPr>
        <w:t>市监局于2021年7月19日</w:t>
      </w:r>
      <w:r>
        <w:rPr>
          <w:rFonts w:hint="eastAsia" w:ascii="仿宋_GB2312" w:hAnsi="Times New Roman" w:eastAsia="仿宋_GB2312"/>
          <w:bCs/>
          <w:sz w:val="32"/>
          <w:szCs w:val="24"/>
        </w:rPr>
        <w:t>作出青崂市监稽查行处字【2021】20-151-1号行政处罚决定。健康公司对上述行政处罚决定不服，于2021年9月17日向青岛市人民政府申请行政复议，青岛市人民政府受理健康公司的复议申请，于同日向青岛市市场监督管理局（以下简称青岛市监局）作出《提出行政复议答复通知书》，青岛市监局作出《行政复议答复》并提交相关证据及法律法规政策依据。青岛市人民政府于2021年11月24日作出行政复议决定，维持青岛市监局对青崂市监稽查行处字【2021】20-151-1号行政处罚决定的处罚内容进行批准的行政行为。健康公司对上述行政处罚决定及行政复议决定不服，提起行政诉讼。青岛铁路运输法院作出（2022）鲁7102行初29号行政判决：驳回健康公司的诉讼请求。健康公司不服上述行政判决，向济南铁路运输中级法院提起上诉。济南铁路运输中级法院于2023年1月16日作出（2</w:t>
      </w:r>
      <w:r>
        <w:rPr>
          <w:rFonts w:ascii="仿宋_GB2312" w:hAnsi="Times New Roman" w:eastAsia="仿宋_GB2312"/>
          <w:bCs/>
          <w:sz w:val="32"/>
          <w:szCs w:val="24"/>
        </w:rPr>
        <w:t>022</w:t>
      </w:r>
      <w:r>
        <w:rPr>
          <w:rFonts w:hint="eastAsia" w:ascii="仿宋_GB2312" w:hAnsi="Times New Roman" w:eastAsia="仿宋_GB2312"/>
          <w:bCs/>
          <w:sz w:val="32"/>
          <w:szCs w:val="24"/>
        </w:rPr>
        <w:t>）鲁</w:t>
      </w:r>
      <w:r>
        <w:rPr>
          <w:rFonts w:ascii="仿宋_GB2312" w:hAnsi="Times New Roman" w:eastAsia="仿宋_GB2312"/>
          <w:bCs/>
          <w:sz w:val="32"/>
          <w:szCs w:val="24"/>
        </w:rPr>
        <w:t>71</w:t>
      </w:r>
      <w:r>
        <w:rPr>
          <w:rFonts w:hint="eastAsia" w:ascii="仿宋_GB2312" w:hAnsi="Times New Roman" w:eastAsia="仿宋_GB2312"/>
          <w:bCs/>
          <w:sz w:val="32"/>
          <w:szCs w:val="24"/>
        </w:rPr>
        <w:t>行终2</w:t>
      </w:r>
      <w:r>
        <w:rPr>
          <w:rFonts w:ascii="仿宋_GB2312" w:hAnsi="Times New Roman" w:eastAsia="仿宋_GB2312"/>
          <w:bCs/>
          <w:sz w:val="32"/>
          <w:szCs w:val="24"/>
        </w:rPr>
        <w:t>38</w:t>
      </w:r>
      <w:r>
        <w:rPr>
          <w:rFonts w:hint="eastAsia" w:ascii="仿宋_GB2312" w:hAnsi="Times New Roman" w:eastAsia="仿宋_GB2312"/>
          <w:bCs/>
          <w:sz w:val="32"/>
          <w:szCs w:val="24"/>
        </w:rPr>
        <w:t>号行政判决：撤销青岛铁路运输法院作出的（2022）鲁7102行初29号行政判决；撤销</w:t>
      </w:r>
      <w:r>
        <w:rPr>
          <w:rFonts w:hint="eastAsia" w:ascii="仿宋_GB2312" w:hAnsi="Times New Roman" w:eastAsia="仿宋_GB2312"/>
          <w:bCs/>
          <w:sz w:val="32"/>
          <w:szCs w:val="24"/>
          <w:lang w:eastAsia="zh-CN"/>
        </w:rPr>
        <w:t>崂某</w:t>
      </w:r>
      <w:r>
        <w:rPr>
          <w:rFonts w:ascii="仿宋_GB2312" w:hAnsi="Times New Roman" w:eastAsia="仿宋_GB2312"/>
          <w:bCs/>
          <w:sz w:val="32"/>
          <w:szCs w:val="24"/>
        </w:rPr>
        <w:t>市监局</w:t>
      </w:r>
      <w:r>
        <w:rPr>
          <w:rFonts w:hint="eastAsia" w:ascii="仿宋_GB2312" w:hAnsi="Times New Roman" w:eastAsia="仿宋_GB2312"/>
          <w:bCs/>
          <w:sz w:val="32"/>
          <w:szCs w:val="24"/>
        </w:rPr>
        <w:t>作出的青崂市监稽查行处字【2021】20-151-1号行政处罚决定；撤销青岛市人民政府作出的青政复决字【2021】780号行政复议决定。</w:t>
      </w:r>
    </w:p>
    <w:p>
      <w:pPr>
        <w:overflowPunct w:val="0"/>
        <w:spacing w:line="620" w:lineRule="exact"/>
        <w:ind w:firstLine="640" w:firstLineChars="200"/>
        <w:rPr>
          <w:rFonts w:ascii="仿宋_GB2312" w:hAnsi="Times New Roman" w:eastAsia="仿宋_GB2312"/>
          <w:bCs/>
          <w:sz w:val="32"/>
          <w:szCs w:val="24"/>
        </w:rPr>
      </w:pPr>
      <w:r>
        <w:rPr>
          <w:rFonts w:hint="eastAsia" w:ascii="仿宋_GB2312" w:hAnsi="Times New Roman" w:eastAsia="仿宋_GB2312"/>
          <w:bCs/>
          <w:sz w:val="32"/>
          <w:szCs w:val="24"/>
        </w:rPr>
        <w:t>健康公司称其收到本案一审诉讼通知后，知道因商标事宜与</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公司发生纠纷后，与</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公司协商未果后，已经及时下架了淘宝店铺及微店铺的相关商品。</w:t>
      </w:r>
    </w:p>
    <w:p>
      <w:pPr>
        <w:overflowPunct w:val="0"/>
        <w:spacing w:line="620" w:lineRule="exact"/>
        <w:ind w:firstLine="640" w:firstLineChars="200"/>
        <w:rPr>
          <w:rFonts w:ascii="仿宋_GB2312" w:hAnsi="Times New Roman" w:eastAsia="仿宋_GB2312"/>
          <w:bCs/>
          <w:sz w:val="32"/>
          <w:szCs w:val="24"/>
        </w:rPr>
      </w:pP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公司明确本案中主张健康公司侵权时间为2020年12月1日之后。</w:t>
      </w:r>
    </w:p>
    <w:p>
      <w:pPr>
        <w:overflowPunct w:val="0"/>
        <w:spacing w:line="620" w:lineRule="exact"/>
        <w:ind w:firstLine="640" w:firstLineChars="200"/>
        <w:rPr>
          <w:rFonts w:ascii="仿宋_GB2312" w:hAnsi="Times New Roman" w:eastAsia="仿宋_GB2312"/>
          <w:bCs/>
          <w:sz w:val="32"/>
          <w:szCs w:val="24"/>
        </w:rPr>
      </w:pPr>
      <w:r>
        <w:rPr>
          <w:rFonts w:hint="eastAsia" w:ascii="仿宋_GB2312" w:hAnsi="Times New Roman" w:eastAsia="仿宋_GB2312"/>
          <w:bCs/>
          <w:sz w:val="32"/>
          <w:szCs w:val="24"/>
        </w:rPr>
        <w:t>本院认为，本案争议的焦点问题是：（一）健康公司的被诉侵权行为是否侵害了</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公司的涉案商标权；（二）如果构成侵权，健康公司应如何承担民事责任；（三）健康公司是否有权在2020年12月1日之前生产的商品上使用</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公司第381702号、第644088号、第22277833号注册商标；（四）</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公司应否赔偿健康公司经济损失。</w:t>
      </w:r>
    </w:p>
    <w:p>
      <w:pPr>
        <w:overflowPunct w:val="0"/>
        <w:spacing w:line="620" w:lineRule="exact"/>
        <w:ind w:firstLine="640" w:firstLineChars="200"/>
        <w:rPr>
          <w:rFonts w:ascii="仿宋_GB2312" w:hAnsi="Times New Roman" w:eastAsia="仿宋_GB2312"/>
          <w:bCs/>
          <w:sz w:val="32"/>
          <w:szCs w:val="24"/>
        </w:rPr>
      </w:pPr>
      <w:r>
        <w:rPr>
          <w:rFonts w:hint="eastAsia" w:ascii="仿宋_GB2312" w:hAnsi="Times New Roman" w:eastAsia="仿宋_GB2312"/>
          <w:bCs/>
          <w:sz w:val="32"/>
          <w:szCs w:val="24"/>
        </w:rPr>
        <w:t>（一）关于健康公司的被诉侵权行为是否侵害了</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公司涉案商标权的问题。本案中，</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公司明确2</w:t>
      </w:r>
      <w:r>
        <w:rPr>
          <w:rFonts w:ascii="仿宋_GB2312" w:hAnsi="Times New Roman" w:eastAsia="仿宋_GB2312"/>
          <w:bCs/>
          <w:sz w:val="32"/>
          <w:szCs w:val="24"/>
        </w:rPr>
        <w:t>020</w:t>
      </w:r>
      <w:r>
        <w:rPr>
          <w:rFonts w:hint="eastAsia" w:ascii="仿宋_GB2312" w:hAnsi="Times New Roman" w:eastAsia="仿宋_GB2312"/>
          <w:bCs/>
          <w:sz w:val="32"/>
          <w:szCs w:val="24"/>
        </w:rPr>
        <w:t>年1</w:t>
      </w:r>
      <w:r>
        <w:rPr>
          <w:rFonts w:ascii="仿宋_GB2312" w:hAnsi="Times New Roman" w:eastAsia="仿宋_GB2312"/>
          <w:bCs/>
          <w:sz w:val="32"/>
          <w:szCs w:val="24"/>
        </w:rPr>
        <w:t>2</w:t>
      </w:r>
      <w:r>
        <w:rPr>
          <w:rFonts w:hint="eastAsia" w:ascii="仿宋_GB2312" w:hAnsi="Times New Roman" w:eastAsia="仿宋_GB2312"/>
          <w:bCs/>
          <w:sz w:val="32"/>
          <w:szCs w:val="24"/>
        </w:rPr>
        <w:t>月1日后健康公司使用被诉侵权标识的行为侵害了</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公司第22277833号、第576202号、第261285号、第23040082号注册商标专用权。本院认为，首先，《合营合同》第六条约定，</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公司将其驰名商标“</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通过商标使用权许可的方式授权健康公司使用，具体使用事宜由健康公司董事会确定，并签订具体的授权许可协议。根据上述约定，健康公司相关董事会决议只是确定商标具体使用事宜，相关商标使用许可仍应由</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公司与健康公司签订具体的商标授权许可协议，但健康公司并未提交有效证据证明双方存在涉案商标的授权许可协议，健康公司提交的委托加工合同亦并未涉及涉案商标授权事宜。其次，虽然</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公司因双方股东及合作关系等暂时默许健康公司使用</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公司商标，但该默许并非正式的商标授权许可协议，实为对健康公司2</w:t>
      </w:r>
      <w:r>
        <w:rPr>
          <w:rFonts w:ascii="仿宋_GB2312" w:hAnsi="Times New Roman" w:eastAsia="仿宋_GB2312"/>
          <w:bCs/>
          <w:sz w:val="32"/>
          <w:szCs w:val="24"/>
        </w:rPr>
        <w:t>020</w:t>
      </w:r>
      <w:r>
        <w:rPr>
          <w:rFonts w:hint="eastAsia" w:ascii="仿宋_GB2312" w:hAnsi="Times New Roman" w:eastAsia="仿宋_GB2312"/>
          <w:bCs/>
          <w:sz w:val="32"/>
          <w:szCs w:val="24"/>
        </w:rPr>
        <w:t>年1</w:t>
      </w:r>
      <w:r>
        <w:rPr>
          <w:rFonts w:ascii="仿宋_GB2312" w:hAnsi="Times New Roman" w:eastAsia="仿宋_GB2312"/>
          <w:bCs/>
          <w:sz w:val="32"/>
          <w:szCs w:val="24"/>
        </w:rPr>
        <w:t>2</w:t>
      </w:r>
      <w:r>
        <w:rPr>
          <w:rFonts w:hint="eastAsia" w:ascii="仿宋_GB2312" w:hAnsi="Times New Roman" w:eastAsia="仿宋_GB2312"/>
          <w:bCs/>
          <w:sz w:val="32"/>
          <w:szCs w:val="24"/>
        </w:rPr>
        <w:t>月1日之前的行为不追究，亦并未对授权商标、期限以及库存商品处理等作出约定，而</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公司通知健康公司明确要求健康公司立即停止使用</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公司商标，并给出7日的合理期限，健康公司应按照通知相关要求在其法定代表人签收上述通知之日即2020年12月1日之后停止使用</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公司商标，并于7日内下架所有使用</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公司商标的商品。所以，健康公司无权在2020年12月1日之后继续使用</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公司商标，即使被诉侵权商品是2020年12月1日之前生产，也应于7日内下架，否则，健康公司的行为即侵害</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公司涉案商标权，而本案中，涉案公证书显示2020年12月21日健康公司淘宝网店及微商城仍在使用被诉侵权标识，且健康公司称其在收到本案一审诉讼通知后，与</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公司协商未果后才下架相关商品，所以，能够认定健康公司在2</w:t>
      </w:r>
      <w:r>
        <w:rPr>
          <w:rFonts w:ascii="仿宋_GB2312" w:hAnsi="Times New Roman" w:eastAsia="仿宋_GB2312"/>
          <w:bCs/>
          <w:sz w:val="32"/>
          <w:szCs w:val="24"/>
        </w:rPr>
        <w:t>020</w:t>
      </w:r>
      <w:r>
        <w:rPr>
          <w:rFonts w:hint="eastAsia" w:ascii="仿宋_GB2312" w:hAnsi="Times New Roman" w:eastAsia="仿宋_GB2312"/>
          <w:bCs/>
          <w:sz w:val="32"/>
          <w:szCs w:val="24"/>
        </w:rPr>
        <w:t>年1</w:t>
      </w:r>
      <w:r>
        <w:rPr>
          <w:rFonts w:ascii="仿宋_GB2312" w:hAnsi="Times New Roman" w:eastAsia="仿宋_GB2312"/>
          <w:bCs/>
          <w:sz w:val="32"/>
          <w:szCs w:val="24"/>
        </w:rPr>
        <w:t>2</w:t>
      </w:r>
      <w:r>
        <w:rPr>
          <w:rFonts w:hint="eastAsia" w:ascii="仿宋_GB2312" w:hAnsi="Times New Roman" w:eastAsia="仿宋_GB2312"/>
          <w:bCs/>
          <w:sz w:val="32"/>
          <w:szCs w:val="24"/>
        </w:rPr>
        <w:t>月1日之后仍在销售被诉侵权商品，其行为侵害了</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公司涉案商标权。一审法院认定健康公司有权在2020年12月1日之后销售其2020年12月1日之前生产的使用</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公司涉案商标的商品不当，应予纠正。健康公司还主张其相关行政处罚决定已经被撤销，但相关行政处罚决定是否被撤销不影响</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公司有权要求健康公司停止使用</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公司涉案商标，健康公司该主张亦不能成立。</w:t>
      </w:r>
    </w:p>
    <w:p>
      <w:pPr>
        <w:overflowPunct w:val="0"/>
        <w:spacing w:line="620" w:lineRule="exact"/>
        <w:ind w:firstLine="640" w:firstLineChars="200"/>
        <w:rPr>
          <w:rFonts w:ascii="仿宋_GB2312" w:hAnsi="Times New Roman" w:eastAsia="仿宋_GB2312"/>
          <w:bCs/>
          <w:sz w:val="32"/>
          <w:szCs w:val="24"/>
        </w:rPr>
      </w:pPr>
      <w:r>
        <w:rPr>
          <w:rFonts w:hint="eastAsia" w:ascii="仿宋_GB2312" w:hAnsi="Times New Roman" w:eastAsia="仿宋_GB2312"/>
          <w:bCs/>
          <w:sz w:val="32"/>
          <w:szCs w:val="24"/>
        </w:rPr>
        <w:t>（二）关于健康公司应如何承担民事责任的问题。本院认为，健康公司的被诉侵权行为侵害了</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涉案商标权，健康公司应当承担停止侵权及赔偿损失的民事责任。关于赔偿数额，本院认为，《中华人民共和国商标法》第六十三条规定，侵犯商标专用权的赔偿数额，按照权利人因被侵权所受到的实际损失确定；实际损失难以确定的，可以按照侵权人因侵权所获得的利益确定；权利人的损失或者侵权人获得的利益难以确定的，参照该商标许可使用费的倍数合理确定。赔偿数额应当包括权利人为制止侵权行为所支付的合理开支。权利人因被侵权所受到的实际损失、侵权人因侵权所获得的利益、注册商标许可使用费难以确定的，由人民法院根据侵权行为的情节判决给予五百万元以下的赔偿。本案中，当事人均未能证明</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公司因被侵权所受到的实际损失或健康公司因侵权所获得的利益，亦未提供商标许可使用费供参照，综合考虑</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公司涉案商标的市场知名度和影响力、</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公司主张的侵权期间、健康公司与</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公司曾存在合作关系、健康公司主观过错程度等侵权行为的性质情节等因素，再考虑到</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公司为制止侵权行为所支付的合理开支，一审法院确定健康公司赔偿</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公司经济损失及维权合理支出25万元并无不当。此外，</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公司主张的下架侵权商品属于停止侵权的具体执行内容，不再另行评价；至于</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公司主张的销毁侵权商品，本案侵权商品可通过换标等方式停止侵权，不存在销毁的必要性，</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公司该主张不能成立。</w:t>
      </w:r>
    </w:p>
    <w:p>
      <w:pPr>
        <w:overflowPunct w:val="0"/>
        <w:spacing w:line="620" w:lineRule="exact"/>
        <w:ind w:firstLine="640" w:firstLineChars="200"/>
        <w:rPr>
          <w:rFonts w:ascii="仿宋_GB2312" w:hAnsi="Times New Roman" w:eastAsia="仿宋_GB2312"/>
          <w:bCs/>
          <w:sz w:val="32"/>
          <w:szCs w:val="24"/>
        </w:rPr>
      </w:pPr>
      <w:r>
        <w:rPr>
          <w:rFonts w:hint="eastAsia" w:ascii="仿宋_GB2312" w:hAnsi="Times New Roman" w:eastAsia="仿宋_GB2312"/>
          <w:bCs/>
          <w:sz w:val="32"/>
          <w:szCs w:val="24"/>
        </w:rPr>
        <w:t>（三）关于健康公司是否有权在2020年12月1日之前生产的商品上使用</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公司第381702号、第644088号、第22277833号注册商标的问题。本院认为，如前所述，健康公司与</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公司之间并没有商标授权许可协议，</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公司系对健康公司2020年12月1日之前的行为不追究，并不能得出健康公司有权在2020年12月1日之前生产的商品上使用</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公司第381702号、第644088号、第22277833号注册商标的结论，健康公司认为其有权使用上述商标的主张不能成立。</w:t>
      </w:r>
    </w:p>
    <w:p>
      <w:pPr>
        <w:overflowPunct w:val="0"/>
        <w:spacing w:line="620" w:lineRule="exact"/>
        <w:ind w:firstLine="640" w:firstLineChars="200"/>
        <w:rPr>
          <w:rFonts w:ascii="仿宋_GB2312" w:hAnsi="Times New Roman" w:eastAsia="仿宋_GB2312"/>
          <w:bCs/>
          <w:sz w:val="32"/>
          <w:szCs w:val="24"/>
        </w:rPr>
      </w:pPr>
      <w:r>
        <w:rPr>
          <w:rFonts w:hint="eastAsia" w:ascii="仿宋_GB2312" w:hAnsi="Times New Roman" w:eastAsia="仿宋_GB2312"/>
          <w:bCs/>
          <w:sz w:val="32"/>
          <w:szCs w:val="24"/>
        </w:rPr>
        <w:t>（四）关于</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公司应否赔偿健康公司经济损失的问题。本院认为，如前所述，由于健康公司的被诉侵权行为侵害了</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公司涉案商标权，健康公司认为</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公司应当赔偿被诉侵权商品积压过期造成的损失及律师费、差旅费的主张缺乏依据，不能成立。</w:t>
      </w:r>
      <w:r>
        <w:rPr>
          <w:rFonts w:ascii="仿宋_GB2312" w:hAnsi="Times New Roman" w:eastAsia="仿宋_GB2312"/>
          <w:bCs/>
          <w:sz w:val="32"/>
          <w:szCs w:val="24"/>
        </w:rPr>
        <w:t xml:space="preserve"> </w:t>
      </w:r>
    </w:p>
    <w:p>
      <w:pPr>
        <w:overflowPunct w:val="0"/>
        <w:spacing w:line="620" w:lineRule="exact"/>
        <w:ind w:firstLine="640" w:firstLineChars="200"/>
        <w:rPr>
          <w:rFonts w:ascii="仿宋_GB2312" w:hAnsi="Times New Roman" w:eastAsia="仿宋_GB2312"/>
          <w:bCs/>
          <w:sz w:val="32"/>
          <w:szCs w:val="24"/>
        </w:rPr>
      </w:pPr>
      <w:r>
        <w:rPr>
          <w:rFonts w:hint="eastAsia" w:ascii="仿宋_GB2312" w:hAnsi="Times New Roman" w:eastAsia="仿宋_GB2312"/>
          <w:bCs/>
          <w:sz w:val="32"/>
          <w:szCs w:val="24"/>
        </w:rPr>
        <w:t>综上，</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公司的上诉请求部分成立。依照《中华人民共和国商标法》第五十七条、第六十三条，《中华人民共和国民事诉讼法》第一百七十七条第一款第二项规定，判决如下：</w:t>
      </w:r>
    </w:p>
    <w:p>
      <w:pPr>
        <w:overflowPunct w:val="0"/>
        <w:spacing w:line="620" w:lineRule="exact"/>
        <w:ind w:firstLine="640" w:firstLineChars="200"/>
        <w:rPr>
          <w:rFonts w:ascii="仿宋_GB2312" w:hAnsi="Times New Roman" w:eastAsia="仿宋_GB2312"/>
          <w:bCs/>
          <w:sz w:val="32"/>
          <w:szCs w:val="24"/>
        </w:rPr>
      </w:pPr>
      <w:r>
        <w:rPr>
          <w:rFonts w:hint="eastAsia" w:ascii="仿宋_GB2312" w:hAnsi="Times New Roman" w:eastAsia="仿宋_GB2312"/>
          <w:bCs/>
          <w:sz w:val="32"/>
          <w:szCs w:val="24"/>
        </w:rPr>
        <w:t>一、维持山东省青岛市中级人民法院（2021）鲁02民初9号民事判决第一项、第三项；</w:t>
      </w:r>
    </w:p>
    <w:p>
      <w:pPr>
        <w:overflowPunct w:val="0"/>
        <w:spacing w:line="620" w:lineRule="exact"/>
        <w:ind w:firstLine="640" w:firstLineChars="200"/>
        <w:rPr>
          <w:rFonts w:ascii="仿宋_GB2312" w:hAnsi="Times New Roman" w:eastAsia="仿宋_GB2312"/>
          <w:bCs/>
          <w:sz w:val="32"/>
          <w:szCs w:val="24"/>
        </w:rPr>
      </w:pPr>
      <w:r>
        <w:rPr>
          <w:rFonts w:hint="eastAsia" w:ascii="仿宋_GB2312" w:hAnsi="Times New Roman" w:eastAsia="仿宋_GB2312"/>
          <w:bCs/>
          <w:sz w:val="32"/>
          <w:szCs w:val="24"/>
        </w:rPr>
        <w:t>二、撤销山东省青岛市中级人民法院（2021）鲁02民初9号民事判决第二项、第四项、第五项、第六项；</w:t>
      </w:r>
    </w:p>
    <w:p>
      <w:pPr>
        <w:overflowPunct w:val="0"/>
        <w:spacing w:line="620" w:lineRule="exact"/>
        <w:ind w:firstLine="640" w:firstLineChars="200"/>
        <w:rPr>
          <w:rFonts w:ascii="仿宋_GB2312" w:hAnsi="Times New Roman" w:eastAsia="仿宋_GB2312"/>
          <w:bCs/>
          <w:sz w:val="32"/>
          <w:szCs w:val="24"/>
        </w:rPr>
      </w:pPr>
      <w:r>
        <w:rPr>
          <w:rFonts w:hint="eastAsia" w:ascii="仿宋_GB2312" w:hAnsi="Times New Roman" w:eastAsia="仿宋_GB2312"/>
          <w:bCs/>
          <w:sz w:val="32"/>
          <w:szCs w:val="24"/>
        </w:rPr>
        <w:t>三、驳回青岛</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矿泉水有限公司的其他诉讼请求；</w:t>
      </w:r>
    </w:p>
    <w:p>
      <w:pPr>
        <w:overflowPunct w:val="0"/>
        <w:spacing w:line="620" w:lineRule="exact"/>
        <w:ind w:firstLine="640" w:firstLineChars="200"/>
        <w:rPr>
          <w:rFonts w:ascii="仿宋_GB2312" w:hAnsi="Times New Roman" w:eastAsia="仿宋_GB2312"/>
          <w:bCs/>
          <w:sz w:val="32"/>
          <w:szCs w:val="24"/>
        </w:rPr>
      </w:pPr>
      <w:r>
        <w:rPr>
          <w:rFonts w:hint="eastAsia" w:ascii="仿宋_GB2312" w:hAnsi="Times New Roman" w:eastAsia="仿宋_GB2312"/>
          <w:bCs/>
          <w:sz w:val="32"/>
          <w:szCs w:val="24"/>
        </w:rPr>
        <w:t>四、驳回青岛</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健康产业有限公司的反诉请求。</w:t>
      </w:r>
    </w:p>
    <w:p>
      <w:pPr>
        <w:overflowPunct w:val="0"/>
        <w:spacing w:line="620" w:lineRule="exact"/>
        <w:ind w:firstLine="640" w:firstLineChars="200"/>
        <w:rPr>
          <w:rFonts w:ascii="仿宋_GB2312" w:hAnsi="Times New Roman" w:eastAsia="仿宋_GB2312"/>
          <w:bCs/>
          <w:sz w:val="32"/>
          <w:szCs w:val="24"/>
        </w:rPr>
      </w:pPr>
      <w:r>
        <w:rPr>
          <w:rFonts w:hint="eastAsia" w:ascii="仿宋_GB2312" w:hAnsi="Times New Roman" w:eastAsia="仿宋_GB2312"/>
          <w:bCs/>
          <w:sz w:val="32"/>
          <w:szCs w:val="24"/>
        </w:rPr>
        <w:t>如果未按本判决指定的期间履行给付金钱义务，应当依照《中华人民共和国民事诉讼法》第二百六十条规定，加倍支付迟延履行期间的债务利息。</w:t>
      </w:r>
    </w:p>
    <w:p>
      <w:pPr>
        <w:overflowPunct w:val="0"/>
        <w:spacing w:line="620" w:lineRule="exact"/>
        <w:ind w:firstLine="640" w:firstLineChars="200"/>
        <w:rPr>
          <w:rFonts w:ascii="仿宋_GB2312" w:hAnsi="Times New Roman" w:eastAsia="仿宋_GB2312"/>
          <w:bCs/>
          <w:sz w:val="32"/>
          <w:szCs w:val="24"/>
        </w:rPr>
      </w:pPr>
      <w:r>
        <w:rPr>
          <w:rFonts w:hint="eastAsia" w:ascii="仿宋_GB2312" w:hAnsi="Times New Roman" w:eastAsia="仿宋_GB2312"/>
          <w:bCs/>
          <w:sz w:val="32"/>
          <w:szCs w:val="24"/>
        </w:rPr>
        <w:t>一审本诉案件受理费22800元，由青岛</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矿泉水有限公司负担10800元，青岛</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健康产业有限公司负担12000元；保全费5000元，由青岛</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健康产业有限公司负担；一审反诉案件受理费12200元，由青岛</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健康产业有限公司负担。二审案件受理费</w:t>
      </w:r>
      <w:r>
        <w:rPr>
          <w:rFonts w:ascii="仿宋_GB2312" w:hAnsi="Times New Roman" w:eastAsia="仿宋_GB2312"/>
          <w:bCs/>
          <w:sz w:val="32"/>
          <w:szCs w:val="24"/>
        </w:rPr>
        <w:t>39150</w:t>
      </w:r>
      <w:r>
        <w:rPr>
          <w:rFonts w:hint="eastAsia" w:ascii="仿宋_GB2312" w:hAnsi="Times New Roman" w:eastAsia="仿宋_GB2312"/>
          <w:bCs/>
          <w:sz w:val="32"/>
          <w:szCs w:val="24"/>
        </w:rPr>
        <w:t>元，由青岛</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矿泉水有限公司负担10800元，青岛</w:t>
      </w:r>
      <w:r>
        <w:rPr>
          <w:rFonts w:hint="eastAsia" w:ascii="仿宋_GB2312" w:hAnsi="Times New Roman" w:eastAsia="仿宋_GB2312"/>
          <w:bCs/>
          <w:sz w:val="32"/>
          <w:szCs w:val="24"/>
          <w:lang w:eastAsia="zh-CN"/>
        </w:rPr>
        <w:t>崂某</w:t>
      </w:r>
      <w:r>
        <w:rPr>
          <w:rFonts w:hint="eastAsia" w:ascii="仿宋_GB2312" w:hAnsi="Times New Roman" w:eastAsia="仿宋_GB2312"/>
          <w:bCs/>
          <w:sz w:val="32"/>
          <w:szCs w:val="24"/>
        </w:rPr>
        <w:t>健康产业有限公司负担</w:t>
      </w:r>
      <w:r>
        <w:rPr>
          <w:rFonts w:ascii="仿宋_GB2312" w:hAnsi="Times New Roman" w:eastAsia="仿宋_GB2312"/>
          <w:bCs/>
          <w:sz w:val="32"/>
          <w:szCs w:val="24"/>
        </w:rPr>
        <w:t>28350</w:t>
      </w:r>
      <w:r>
        <w:rPr>
          <w:rFonts w:hint="eastAsia" w:ascii="仿宋_GB2312" w:hAnsi="Times New Roman" w:eastAsia="仿宋_GB2312"/>
          <w:bCs/>
          <w:sz w:val="32"/>
          <w:szCs w:val="24"/>
        </w:rPr>
        <w:t>元。</w:t>
      </w:r>
    </w:p>
    <w:p>
      <w:pPr>
        <w:overflowPunct w:val="0"/>
        <w:spacing w:line="620" w:lineRule="exact"/>
        <w:ind w:firstLine="640" w:firstLineChars="200"/>
        <w:rPr>
          <w:rFonts w:ascii="仿宋_GB2312" w:hAnsi="Times New Roman" w:eastAsia="仿宋_GB2312"/>
          <w:bCs/>
          <w:sz w:val="32"/>
          <w:szCs w:val="24"/>
        </w:rPr>
      </w:pPr>
      <w:r>
        <w:rPr>
          <w:rFonts w:hint="eastAsia" w:ascii="仿宋_GB2312" w:hAnsi="Times New Roman" w:eastAsia="仿宋_GB2312"/>
          <w:bCs/>
          <w:sz w:val="32"/>
          <w:szCs w:val="24"/>
        </w:rPr>
        <w:t>本判决为终审判决。</w:t>
      </w:r>
    </w:p>
    <w:p>
      <w:pPr>
        <w:ind w:right="836" w:rightChars="398"/>
        <w:jc w:val="right"/>
        <w:rPr>
          <w:rFonts w:ascii="仿宋_GB2312" w:hAnsi="Times New Roman" w:eastAsia="仿宋_GB2312"/>
          <w:sz w:val="32"/>
          <w:szCs w:val="32"/>
        </w:rPr>
      </w:pPr>
    </w:p>
    <w:p>
      <w:pPr>
        <w:ind w:right="836" w:rightChars="398"/>
        <w:jc w:val="right"/>
        <w:rPr>
          <w:rFonts w:ascii="仿宋_GB2312" w:hAnsi="Times New Roman" w:eastAsia="仿宋_GB2312"/>
          <w:sz w:val="32"/>
          <w:szCs w:val="32"/>
        </w:rPr>
      </w:pPr>
      <w:r>
        <w:rPr>
          <w:rFonts w:hint="eastAsia" w:ascii="仿宋_GB2312" w:hAnsi="Times New Roman" w:eastAsia="仿宋_GB2312"/>
          <w:sz w:val="32"/>
          <w:szCs w:val="32"/>
        </w:rPr>
        <w:t>审  判  长    于志涛</w:t>
      </w:r>
    </w:p>
    <w:p>
      <w:pPr>
        <w:ind w:right="836" w:rightChars="398"/>
        <w:jc w:val="right"/>
        <w:rPr>
          <w:rFonts w:ascii="仿宋_GB2312" w:hAnsi="Times New Roman" w:eastAsia="仿宋_GB2312"/>
          <w:sz w:val="32"/>
          <w:szCs w:val="32"/>
        </w:rPr>
      </w:pPr>
      <w:r>
        <w:rPr>
          <w:rFonts w:hint="eastAsia" w:ascii="仿宋_GB2312" w:hAnsi="Times New Roman" w:eastAsia="仿宋_GB2312"/>
          <w:sz w:val="32"/>
          <w:szCs w:val="32"/>
        </w:rPr>
        <w:t>审  判  员    柳维敏</w:t>
      </w:r>
    </w:p>
    <w:p>
      <w:pPr>
        <w:ind w:right="836" w:rightChars="398"/>
        <w:jc w:val="right"/>
        <w:rPr>
          <w:rFonts w:ascii="仿宋_GB2312" w:hAnsi="Times New Roman" w:eastAsia="仿宋_GB2312"/>
          <w:sz w:val="32"/>
          <w:szCs w:val="32"/>
        </w:rPr>
      </w:pPr>
      <w:r>
        <w:rPr>
          <w:rFonts w:hint="eastAsia" w:ascii="仿宋_GB2312" w:hAnsi="Times New Roman" w:eastAsia="仿宋_GB2312"/>
          <w:sz w:val="32"/>
          <w:szCs w:val="32"/>
        </w:rPr>
        <w:t>审  判  员    张金柱</w:t>
      </w:r>
    </w:p>
    <w:p>
      <w:pPr>
        <w:ind w:right="836" w:rightChars="398"/>
        <w:jc w:val="right"/>
        <w:rPr>
          <w:rFonts w:ascii="仿宋_GB2312" w:hAnsi="Times New Roman" w:eastAsia="仿宋_GB2312"/>
          <w:sz w:val="32"/>
          <w:szCs w:val="32"/>
        </w:rPr>
      </w:pPr>
    </w:p>
    <w:p>
      <w:pPr>
        <w:ind w:right="836" w:rightChars="398"/>
        <w:jc w:val="right"/>
        <w:rPr>
          <w:rFonts w:ascii="仿宋_GB2312" w:hAnsi="Times New Roman" w:eastAsia="仿宋_GB2312"/>
          <w:sz w:val="32"/>
          <w:szCs w:val="32"/>
        </w:rPr>
      </w:pPr>
    </w:p>
    <w:p>
      <w:pPr>
        <w:ind w:right="836" w:rightChars="398"/>
        <w:jc w:val="right"/>
        <w:rPr>
          <w:rFonts w:ascii="仿宋_GB2312" w:hAnsi="Times New Roman" w:eastAsia="仿宋_GB2312"/>
          <w:sz w:val="32"/>
          <w:szCs w:val="32"/>
        </w:rPr>
      </w:pPr>
    </w:p>
    <w:p>
      <w:pPr>
        <w:ind w:right="836" w:rightChars="398"/>
        <w:jc w:val="right"/>
        <w:rPr>
          <w:rFonts w:ascii="仿宋_GB2312" w:hAnsi="Times New Roman" w:eastAsia="仿宋_GB2312"/>
          <w:sz w:val="32"/>
          <w:szCs w:val="32"/>
        </w:rPr>
      </w:pPr>
    </w:p>
    <w:p>
      <w:pPr>
        <w:ind w:right="836" w:rightChars="398"/>
        <w:jc w:val="right"/>
        <w:rPr>
          <w:rFonts w:ascii="仿宋_GB2312" w:hAnsi="Times New Roman" w:eastAsia="仿宋_GB2312"/>
          <w:sz w:val="32"/>
          <w:szCs w:val="32"/>
        </w:rPr>
      </w:pPr>
      <w:r>
        <w:rPr>
          <w:rFonts w:ascii="仿宋_GB2312" w:hAnsi="Times New Roman" w:eastAsia="仿宋_GB2312"/>
          <w:spacing w:val="1"/>
          <w:w w:val="98"/>
          <w:kern w:val="0"/>
          <w:sz w:val="32"/>
          <w:szCs w:val="32"/>
          <w:fitText w:val="3160" w:id="-1039385852"/>
        </w:rPr>
        <w:t>二</w:t>
      </w:r>
      <w:r>
        <w:rPr>
          <w:rFonts w:hint="eastAsia" w:ascii="仿宋_GB2312" w:hAnsi="Times New Roman" w:eastAsia="仿宋_GB2312"/>
          <w:spacing w:val="1"/>
          <w:w w:val="98"/>
          <w:kern w:val="0"/>
          <w:sz w:val="32"/>
          <w:szCs w:val="32"/>
          <w:fitText w:val="3160" w:id="-1039385852"/>
        </w:rPr>
        <w:t>○</w:t>
      </w:r>
      <w:r>
        <w:rPr>
          <w:rFonts w:ascii="仿宋_GB2312" w:hAnsi="Times New Roman" w:eastAsia="仿宋_GB2312"/>
          <w:spacing w:val="1"/>
          <w:w w:val="98"/>
          <w:kern w:val="0"/>
          <w:sz w:val="32"/>
          <w:szCs w:val="32"/>
          <w:fitText w:val="3160" w:id="-1039385852"/>
        </w:rPr>
        <w:t>二</w:t>
      </w:r>
      <w:r>
        <w:rPr>
          <w:rFonts w:hint="eastAsia" w:ascii="仿宋_GB2312" w:hAnsi="Times New Roman" w:eastAsia="仿宋_GB2312"/>
          <w:spacing w:val="1"/>
          <w:w w:val="98"/>
          <w:kern w:val="0"/>
          <w:sz w:val="32"/>
          <w:szCs w:val="32"/>
          <w:fitText w:val="3160" w:id="-1039385852"/>
        </w:rPr>
        <w:t>三</w:t>
      </w:r>
      <w:r>
        <w:rPr>
          <w:rFonts w:ascii="仿宋_GB2312" w:hAnsi="Times New Roman" w:eastAsia="仿宋_GB2312"/>
          <w:spacing w:val="1"/>
          <w:w w:val="98"/>
          <w:kern w:val="0"/>
          <w:sz w:val="32"/>
          <w:szCs w:val="32"/>
          <w:fitText w:val="3160" w:id="-1039385852"/>
        </w:rPr>
        <w:t>年</w:t>
      </w:r>
      <w:r>
        <w:rPr>
          <w:rFonts w:hint="eastAsia" w:ascii="仿宋_GB2312" w:hAnsi="Times New Roman" w:eastAsia="仿宋_GB2312"/>
          <w:spacing w:val="1"/>
          <w:w w:val="98"/>
          <w:kern w:val="0"/>
          <w:sz w:val="32"/>
          <w:szCs w:val="32"/>
          <w:fitText w:val="3160" w:id="-1039385852"/>
        </w:rPr>
        <w:t>七</w:t>
      </w:r>
      <w:r>
        <w:rPr>
          <w:rFonts w:ascii="仿宋_GB2312" w:hAnsi="Times New Roman" w:eastAsia="仿宋_GB2312"/>
          <w:spacing w:val="1"/>
          <w:w w:val="98"/>
          <w:kern w:val="0"/>
          <w:sz w:val="32"/>
          <w:szCs w:val="32"/>
          <w:fitText w:val="3160" w:id="-1039385852"/>
        </w:rPr>
        <w:t>月</w:t>
      </w:r>
      <w:r>
        <w:rPr>
          <w:rFonts w:hint="eastAsia" w:ascii="仿宋_GB2312" w:hAnsi="Times New Roman" w:eastAsia="仿宋_GB2312"/>
          <w:spacing w:val="1"/>
          <w:w w:val="98"/>
          <w:kern w:val="0"/>
          <w:sz w:val="32"/>
          <w:szCs w:val="32"/>
          <w:fitText w:val="3160" w:id="-1039385852"/>
        </w:rPr>
        <w:t>十九</w:t>
      </w:r>
      <w:r>
        <w:rPr>
          <w:rFonts w:ascii="仿宋_GB2312" w:hAnsi="Times New Roman" w:eastAsia="仿宋_GB2312"/>
          <w:spacing w:val="8"/>
          <w:w w:val="98"/>
          <w:kern w:val="0"/>
          <w:sz w:val="32"/>
          <w:szCs w:val="32"/>
          <w:fitText w:val="3160" w:id="-1039385852"/>
        </w:rPr>
        <w:t>日</w:t>
      </w:r>
    </w:p>
    <w:p>
      <w:pPr>
        <w:ind w:right="836" w:rightChars="398"/>
        <w:jc w:val="right"/>
        <w:rPr>
          <w:rFonts w:ascii="仿宋_GB2312" w:hAnsi="Times New Roman" w:eastAsia="仿宋_GB2312"/>
          <w:spacing w:val="16"/>
          <w:sz w:val="32"/>
          <w:szCs w:val="32"/>
        </w:rPr>
      </w:pPr>
    </w:p>
    <w:p>
      <w:pPr>
        <w:ind w:right="836" w:rightChars="398"/>
        <w:jc w:val="right"/>
        <w:rPr>
          <w:rFonts w:ascii="仿宋_GB2312" w:hAnsi="Times New Roman" w:eastAsia="仿宋_GB2312"/>
          <w:sz w:val="32"/>
          <w:szCs w:val="32"/>
        </w:rPr>
      </w:pPr>
      <w:r>
        <w:rPr>
          <w:rFonts w:hint="eastAsia" w:ascii="仿宋_GB2312" w:hAnsi="Times New Roman" w:eastAsia="仿宋_GB2312"/>
          <w:spacing w:val="50"/>
          <w:kern w:val="0"/>
          <w:sz w:val="32"/>
          <w:szCs w:val="32"/>
          <w:fitText w:val="1580" w:id="-1039385851"/>
        </w:rPr>
        <w:t>法官助</w:t>
      </w:r>
      <w:r>
        <w:rPr>
          <w:rFonts w:hint="eastAsia" w:ascii="仿宋_GB2312" w:hAnsi="Times New Roman" w:eastAsia="仿宋_GB2312"/>
          <w:spacing w:val="0"/>
          <w:kern w:val="0"/>
          <w:sz w:val="32"/>
          <w:szCs w:val="32"/>
          <w:fitText w:val="1580" w:id="-1039385851"/>
        </w:rPr>
        <w:t>理</w:t>
      </w:r>
      <w:r>
        <w:rPr>
          <w:rFonts w:hint="eastAsia" w:ascii="仿宋_GB2312" w:hAnsi="Times New Roman" w:eastAsia="仿宋_GB2312"/>
          <w:sz w:val="32"/>
          <w:szCs w:val="32"/>
        </w:rPr>
        <w:t xml:space="preserve">    马  强</w:t>
      </w:r>
    </w:p>
    <w:p>
      <w:pPr>
        <w:ind w:right="836" w:rightChars="398"/>
        <w:jc w:val="right"/>
        <w:rPr>
          <w:rFonts w:ascii="仿宋_GB2312" w:hAnsi="Times New Roman" w:eastAsia="仿宋_GB2312"/>
          <w:bCs/>
          <w:sz w:val="32"/>
          <w:szCs w:val="24"/>
        </w:rPr>
      </w:pPr>
      <w:r>
        <w:rPr>
          <w:rFonts w:hint="eastAsia" w:ascii="仿宋_GB2312" w:hAnsi="Times New Roman" w:eastAsia="仿宋_GB2312"/>
          <w:sz w:val="32"/>
          <w:szCs w:val="32"/>
        </w:rPr>
        <w:t>书  记  员    丁艳奇</w:t>
      </w:r>
    </w:p>
    <w:p>
      <w:pPr>
        <w:rPr>
          <w:rFonts w:ascii="Calibri" w:hAnsi="Calibri" w:eastAsia="宋体"/>
        </w:rPr>
      </w:pPr>
    </w:p>
    <w:p>
      <w:pPr>
        <w:spacing w:line="560" w:lineRule="exact"/>
        <w:ind w:firstLine="640" w:firstLineChars="200"/>
        <w:rPr>
          <w:rFonts w:ascii="仿宋_GB2312" w:hAnsi="仿宋_GB2312" w:eastAsia="仿宋_GB2312"/>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2446751"/>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mMmVjZTEwZmRlNWJjODY5ZTZmZmFhYzg4OTBmYTMifQ=="/>
  </w:docVars>
  <w:rsids>
    <w:rsidRoot w:val="003830E8"/>
    <w:rsid w:val="0000678F"/>
    <w:rsid w:val="00011714"/>
    <w:rsid w:val="000117E9"/>
    <w:rsid w:val="000130F7"/>
    <w:rsid w:val="00014944"/>
    <w:rsid w:val="00016D56"/>
    <w:rsid w:val="000171EC"/>
    <w:rsid w:val="000218DF"/>
    <w:rsid w:val="00023A8A"/>
    <w:rsid w:val="0002497E"/>
    <w:rsid w:val="00027F86"/>
    <w:rsid w:val="00032512"/>
    <w:rsid w:val="00034EE4"/>
    <w:rsid w:val="0003618F"/>
    <w:rsid w:val="000471EA"/>
    <w:rsid w:val="0004747A"/>
    <w:rsid w:val="000506BE"/>
    <w:rsid w:val="000564FD"/>
    <w:rsid w:val="00057C0E"/>
    <w:rsid w:val="00065247"/>
    <w:rsid w:val="00066778"/>
    <w:rsid w:val="000704F9"/>
    <w:rsid w:val="00075D5C"/>
    <w:rsid w:val="00084954"/>
    <w:rsid w:val="0008514B"/>
    <w:rsid w:val="00085308"/>
    <w:rsid w:val="000856AB"/>
    <w:rsid w:val="000A453B"/>
    <w:rsid w:val="000B436D"/>
    <w:rsid w:val="000B50D1"/>
    <w:rsid w:val="000B5728"/>
    <w:rsid w:val="000B7AFA"/>
    <w:rsid w:val="000C096A"/>
    <w:rsid w:val="000C1015"/>
    <w:rsid w:val="000C1B9D"/>
    <w:rsid w:val="000C1FF3"/>
    <w:rsid w:val="000C4657"/>
    <w:rsid w:val="000C58A6"/>
    <w:rsid w:val="000D5440"/>
    <w:rsid w:val="000E064E"/>
    <w:rsid w:val="000E7792"/>
    <w:rsid w:val="000F4B80"/>
    <w:rsid w:val="000F5D85"/>
    <w:rsid w:val="000F6B7E"/>
    <w:rsid w:val="0010004A"/>
    <w:rsid w:val="00102367"/>
    <w:rsid w:val="00113643"/>
    <w:rsid w:val="00113986"/>
    <w:rsid w:val="00115836"/>
    <w:rsid w:val="00122843"/>
    <w:rsid w:val="00134194"/>
    <w:rsid w:val="00136157"/>
    <w:rsid w:val="00143B45"/>
    <w:rsid w:val="001507F9"/>
    <w:rsid w:val="001603E4"/>
    <w:rsid w:val="0016056D"/>
    <w:rsid w:val="00163078"/>
    <w:rsid w:val="00171B55"/>
    <w:rsid w:val="001777FF"/>
    <w:rsid w:val="001821F6"/>
    <w:rsid w:val="001907F1"/>
    <w:rsid w:val="00193975"/>
    <w:rsid w:val="001A5BDD"/>
    <w:rsid w:val="001A662E"/>
    <w:rsid w:val="001A77C8"/>
    <w:rsid w:val="001C0D9A"/>
    <w:rsid w:val="001D65C9"/>
    <w:rsid w:val="001D773C"/>
    <w:rsid w:val="001E068E"/>
    <w:rsid w:val="001E42E9"/>
    <w:rsid w:val="001E4AEB"/>
    <w:rsid w:val="001F3787"/>
    <w:rsid w:val="001F4E16"/>
    <w:rsid w:val="001F6525"/>
    <w:rsid w:val="00200F3A"/>
    <w:rsid w:val="00203383"/>
    <w:rsid w:val="002116E5"/>
    <w:rsid w:val="002128B5"/>
    <w:rsid w:val="00217367"/>
    <w:rsid w:val="00221EB8"/>
    <w:rsid w:val="002339D8"/>
    <w:rsid w:val="002445B8"/>
    <w:rsid w:val="00255889"/>
    <w:rsid w:val="002568AD"/>
    <w:rsid w:val="002668A6"/>
    <w:rsid w:val="00270B31"/>
    <w:rsid w:val="00273A1E"/>
    <w:rsid w:val="00273F2A"/>
    <w:rsid w:val="00277258"/>
    <w:rsid w:val="00291D20"/>
    <w:rsid w:val="0029290D"/>
    <w:rsid w:val="002A416B"/>
    <w:rsid w:val="002B00B6"/>
    <w:rsid w:val="002B3269"/>
    <w:rsid w:val="002C6099"/>
    <w:rsid w:val="002C67B7"/>
    <w:rsid w:val="002F0AB5"/>
    <w:rsid w:val="002F135A"/>
    <w:rsid w:val="002F62FD"/>
    <w:rsid w:val="00305AFD"/>
    <w:rsid w:val="00355854"/>
    <w:rsid w:val="003572B0"/>
    <w:rsid w:val="003605C5"/>
    <w:rsid w:val="00362ABD"/>
    <w:rsid w:val="00370262"/>
    <w:rsid w:val="0038096A"/>
    <w:rsid w:val="00380F6E"/>
    <w:rsid w:val="003830E8"/>
    <w:rsid w:val="00384259"/>
    <w:rsid w:val="00392D2C"/>
    <w:rsid w:val="00396209"/>
    <w:rsid w:val="003A1F39"/>
    <w:rsid w:val="003A1F86"/>
    <w:rsid w:val="003A44CE"/>
    <w:rsid w:val="003B275F"/>
    <w:rsid w:val="003D7394"/>
    <w:rsid w:val="003E403C"/>
    <w:rsid w:val="004028A6"/>
    <w:rsid w:val="004043E1"/>
    <w:rsid w:val="004073F2"/>
    <w:rsid w:val="004141DF"/>
    <w:rsid w:val="00414B33"/>
    <w:rsid w:val="00417274"/>
    <w:rsid w:val="00424BA3"/>
    <w:rsid w:val="0042600A"/>
    <w:rsid w:val="00427173"/>
    <w:rsid w:val="00435492"/>
    <w:rsid w:val="00447E1B"/>
    <w:rsid w:val="00450419"/>
    <w:rsid w:val="0045132E"/>
    <w:rsid w:val="004616A5"/>
    <w:rsid w:val="00463C2E"/>
    <w:rsid w:val="00471EA4"/>
    <w:rsid w:val="00472F8B"/>
    <w:rsid w:val="00481CE9"/>
    <w:rsid w:val="004845F6"/>
    <w:rsid w:val="00494572"/>
    <w:rsid w:val="004A1A6D"/>
    <w:rsid w:val="004A36BE"/>
    <w:rsid w:val="004B1535"/>
    <w:rsid w:val="004B16E3"/>
    <w:rsid w:val="004C7C53"/>
    <w:rsid w:val="004C7EB8"/>
    <w:rsid w:val="004D0B38"/>
    <w:rsid w:val="004D1CA0"/>
    <w:rsid w:val="004D5DDD"/>
    <w:rsid w:val="004E1454"/>
    <w:rsid w:val="004E5313"/>
    <w:rsid w:val="004F15E2"/>
    <w:rsid w:val="00503DC4"/>
    <w:rsid w:val="00512264"/>
    <w:rsid w:val="005205FE"/>
    <w:rsid w:val="0052194A"/>
    <w:rsid w:val="005219D2"/>
    <w:rsid w:val="00525744"/>
    <w:rsid w:val="00527789"/>
    <w:rsid w:val="00532628"/>
    <w:rsid w:val="0054208C"/>
    <w:rsid w:val="005475E9"/>
    <w:rsid w:val="0055019C"/>
    <w:rsid w:val="00551A38"/>
    <w:rsid w:val="005528FE"/>
    <w:rsid w:val="00554626"/>
    <w:rsid w:val="00554A1A"/>
    <w:rsid w:val="00563BF7"/>
    <w:rsid w:val="00563E1C"/>
    <w:rsid w:val="00564210"/>
    <w:rsid w:val="00567CCF"/>
    <w:rsid w:val="005750DF"/>
    <w:rsid w:val="00587045"/>
    <w:rsid w:val="00590B74"/>
    <w:rsid w:val="00593C8A"/>
    <w:rsid w:val="00594AAC"/>
    <w:rsid w:val="00595170"/>
    <w:rsid w:val="005A30FD"/>
    <w:rsid w:val="005C1CAF"/>
    <w:rsid w:val="005C5988"/>
    <w:rsid w:val="005D5A28"/>
    <w:rsid w:val="005D6F04"/>
    <w:rsid w:val="005E42F0"/>
    <w:rsid w:val="005E7132"/>
    <w:rsid w:val="005F1972"/>
    <w:rsid w:val="0061321F"/>
    <w:rsid w:val="00614B23"/>
    <w:rsid w:val="0061772B"/>
    <w:rsid w:val="006211CA"/>
    <w:rsid w:val="006278F6"/>
    <w:rsid w:val="00630B71"/>
    <w:rsid w:val="00634E23"/>
    <w:rsid w:val="00643000"/>
    <w:rsid w:val="00666AD2"/>
    <w:rsid w:val="00681574"/>
    <w:rsid w:val="006846E3"/>
    <w:rsid w:val="00690B7F"/>
    <w:rsid w:val="00696C5F"/>
    <w:rsid w:val="006A273A"/>
    <w:rsid w:val="006B0803"/>
    <w:rsid w:val="006C066E"/>
    <w:rsid w:val="006D043D"/>
    <w:rsid w:val="006D530E"/>
    <w:rsid w:val="006E0C12"/>
    <w:rsid w:val="006E1A3F"/>
    <w:rsid w:val="006E4E01"/>
    <w:rsid w:val="006E5601"/>
    <w:rsid w:val="006E6CCC"/>
    <w:rsid w:val="006F02D1"/>
    <w:rsid w:val="006F1887"/>
    <w:rsid w:val="006F528F"/>
    <w:rsid w:val="006F6634"/>
    <w:rsid w:val="006F72A4"/>
    <w:rsid w:val="00706342"/>
    <w:rsid w:val="00712687"/>
    <w:rsid w:val="00720189"/>
    <w:rsid w:val="00725B70"/>
    <w:rsid w:val="0072636A"/>
    <w:rsid w:val="007307A5"/>
    <w:rsid w:val="00740AC0"/>
    <w:rsid w:val="007470C4"/>
    <w:rsid w:val="007470E1"/>
    <w:rsid w:val="00750B80"/>
    <w:rsid w:val="00750FCE"/>
    <w:rsid w:val="0076044D"/>
    <w:rsid w:val="0076179D"/>
    <w:rsid w:val="007712A8"/>
    <w:rsid w:val="00774A57"/>
    <w:rsid w:val="007766E8"/>
    <w:rsid w:val="0078447C"/>
    <w:rsid w:val="00786F53"/>
    <w:rsid w:val="00793C1C"/>
    <w:rsid w:val="007963E9"/>
    <w:rsid w:val="007A3242"/>
    <w:rsid w:val="007A656E"/>
    <w:rsid w:val="007C15FD"/>
    <w:rsid w:val="007D0399"/>
    <w:rsid w:val="007D3892"/>
    <w:rsid w:val="007D64B9"/>
    <w:rsid w:val="007E0736"/>
    <w:rsid w:val="007E15B9"/>
    <w:rsid w:val="007E3BF9"/>
    <w:rsid w:val="007E4715"/>
    <w:rsid w:val="007E7CEB"/>
    <w:rsid w:val="007F30F8"/>
    <w:rsid w:val="007F4E0D"/>
    <w:rsid w:val="00800D8F"/>
    <w:rsid w:val="00802F00"/>
    <w:rsid w:val="008117F3"/>
    <w:rsid w:val="0081220B"/>
    <w:rsid w:val="00815505"/>
    <w:rsid w:val="00815893"/>
    <w:rsid w:val="00822ADA"/>
    <w:rsid w:val="00823C54"/>
    <w:rsid w:val="008340A8"/>
    <w:rsid w:val="00834863"/>
    <w:rsid w:val="00837C31"/>
    <w:rsid w:val="00845116"/>
    <w:rsid w:val="008667C5"/>
    <w:rsid w:val="00870543"/>
    <w:rsid w:val="008821D5"/>
    <w:rsid w:val="00884BDA"/>
    <w:rsid w:val="00893A02"/>
    <w:rsid w:val="00894A8A"/>
    <w:rsid w:val="008962AC"/>
    <w:rsid w:val="008B670F"/>
    <w:rsid w:val="008B6EA4"/>
    <w:rsid w:val="008C6B6B"/>
    <w:rsid w:val="008D14DE"/>
    <w:rsid w:val="008D3126"/>
    <w:rsid w:val="008E4476"/>
    <w:rsid w:val="008E668B"/>
    <w:rsid w:val="008F06F8"/>
    <w:rsid w:val="008F330B"/>
    <w:rsid w:val="008F533D"/>
    <w:rsid w:val="00900685"/>
    <w:rsid w:val="00906508"/>
    <w:rsid w:val="00910401"/>
    <w:rsid w:val="009132A0"/>
    <w:rsid w:val="00917484"/>
    <w:rsid w:val="00923853"/>
    <w:rsid w:val="009243D1"/>
    <w:rsid w:val="00925468"/>
    <w:rsid w:val="00926738"/>
    <w:rsid w:val="00927D09"/>
    <w:rsid w:val="009307D6"/>
    <w:rsid w:val="00935C0E"/>
    <w:rsid w:val="00944361"/>
    <w:rsid w:val="00944CBE"/>
    <w:rsid w:val="009554A2"/>
    <w:rsid w:val="009607AC"/>
    <w:rsid w:val="00971EE1"/>
    <w:rsid w:val="009801BB"/>
    <w:rsid w:val="009802A8"/>
    <w:rsid w:val="00983F50"/>
    <w:rsid w:val="00991600"/>
    <w:rsid w:val="00991F66"/>
    <w:rsid w:val="00994F04"/>
    <w:rsid w:val="009A3C80"/>
    <w:rsid w:val="009A44A4"/>
    <w:rsid w:val="009B1B7B"/>
    <w:rsid w:val="009B4F62"/>
    <w:rsid w:val="009B5F35"/>
    <w:rsid w:val="009C3E5F"/>
    <w:rsid w:val="009D45B2"/>
    <w:rsid w:val="009D57E1"/>
    <w:rsid w:val="009D6E3B"/>
    <w:rsid w:val="009E2B83"/>
    <w:rsid w:val="009E3793"/>
    <w:rsid w:val="009F0F77"/>
    <w:rsid w:val="009F4CA0"/>
    <w:rsid w:val="009F57A1"/>
    <w:rsid w:val="009F621E"/>
    <w:rsid w:val="00A029AF"/>
    <w:rsid w:val="00A0381B"/>
    <w:rsid w:val="00A07C87"/>
    <w:rsid w:val="00A10333"/>
    <w:rsid w:val="00A11599"/>
    <w:rsid w:val="00A11638"/>
    <w:rsid w:val="00A1457D"/>
    <w:rsid w:val="00A156FA"/>
    <w:rsid w:val="00A177C5"/>
    <w:rsid w:val="00A21727"/>
    <w:rsid w:val="00A343F5"/>
    <w:rsid w:val="00A36EA1"/>
    <w:rsid w:val="00A41712"/>
    <w:rsid w:val="00A46403"/>
    <w:rsid w:val="00A55328"/>
    <w:rsid w:val="00A61990"/>
    <w:rsid w:val="00A715D5"/>
    <w:rsid w:val="00A72408"/>
    <w:rsid w:val="00A75320"/>
    <w:rsid w:val="00A76952"/>
    <w:rsid w:val="00A84487"/>
    <w:rsid w:val="00A8499D"/>
    <w:rsid w:val="00A84A5D"/>
    <w:rsid w:val="00A85829"/>
    <w:rsid w:val="00AA28C1"/>
    <w:rsid w:val="00AA369E"/>
    <w:rsid w:val="00AA655C"/>
    <w:rsid w:val="00AA7E65"/>
    <w:rsid w:val="00AA7EB2"/>
    <w:rsid w:val="00AB2412"/>
    <w:rsid w:val="00AB2C3D"/>
    <w:rsid w:val="00AC31AA"/>
    <w:rsid w:val="00AC7672"/>
    <w:rsid w:val="00AD1FFD"/>
    <w:rsid w:val="00AD2267"/>
    <w:rsid w:val="00AD442E"/>
    <w:rsid w:val="00AE2836"/>
    <w:rsid w:val="00AE4523"/>
    <w:rsid w:val="00AE7E4E"/>
    <w:rsid w:val="00AF2836"/>
    <w:rsid w:val="00AF74F7"/>
    <w:rsid w:val="00B205B3"/>
    <w:rsid w:val="00B21C09"/>
    <w:rsid w:val="00B22AD3"/>
    <w:rsid w:val="00B25910"/>
    <w:rsid w:val="00B31FEC"/>
    <w:rsid w:val="00B3265A"/>
    <w:rsid w:val="00B3353C"/>
    <w:rsid w:val="00B35458"/>
    <w:rsid w:val="00B53B7D"/>
    <w:rsid w:val="00B56824"/>
    <w:rsid w:val="00B56A98"/>
    <w:rsid w:val="00B605F2"/>
    <w:rsid w:val="00B60822"/>
    <w:rsid w:val="00B65E7B"/>
    <w:rsid w:val="00B73211"/>
    <w:rsid w:val="00B75503"/>
    <w:rsid w:val="00B77F8E"/>
    <w:rsid w:val="00B801B4"/>
    <w:rsid w:val="00B82D77"/>
    <w:rsid w:val="00B873B4"/>
    <w:rsid w:val="00B87B79"/>
    <w:rsid w:val="00B93A09"/>
    <w:rsid w:val="00B947A9"/>
    <w:rsid w:val="00B94F99"/>
    <w:rsid w:val="00BA0318"/>
    <w:rsid w:val="00BB3101"/>
    <w:rsid w:val="00BB6CC5"/>
    <w:rsid w:val="00BC1F8D"/>
    <w:rsid w:val="00BC7C3C"/>
    <w:rsid w:val="00BD6526"/>
    <w:rsid w:val="00BE40CD"/>
    <w:rsid w:val="00BE5B56"/>
    <w:rsid w:val="00C118FC"/>
    <w:rsid w:val="00C11928"/>
    <w:rsid w:val="00C12874"/>
    <w:rsid w:val="00C502B3"/>
    <w:rsid w:val="00C51942"/>
    <w:rsid w:val="00C52A13"/>
    <w:rsid w:val="00C538C2"/>
    <w:rsid w:val="00C6645D"/>
    <w:rsid w:val="00C7402A"/>
    <w:rsid w:val="00C834D3"/>
    <w:rsid w:val="00C9066F"/>
    <w:rsid w:val="00C954FB"/>
    <w:rsid w:val="00C95AA3"/>
    <w:rsid w:val="00CA4EED"/>
    <w:rsid w:val="00CB4468"/>
    <w:rsid w:val="00CB5493"/>
    <w:rsid w:val="00CB5F3B"/>
    <w:rsid w:val="00CC3EA4"/>
    <w:rsid w:val="00CC73AD"/>
    <w:rsid w:val="00CD06C2"/>
    <w:rsid w:val="00CD63A8"/>
    <w:rsid w:val="00CD6430"/>
    <w:rsid w:val="00CE10A3"/>
    <w:rsid w:val="00CE5554"/>
    <w:rsid w:val="00CF1E46"/>
    <w:rsid w:val="00CF5A79"/>
    <w:rsid w:val="00D03270"/>
    <w:rsid w:val="00D06498"/>
    <w:rsid w:val="00D12763"/>
    <w:rsid w:val="00D141B8"/>
    <w:rsid w:val="00D222BD"/>
    <w:rsid w:val="00D27006"/>
    <w:rsid w:val="00D51CEC"/>
    <w:rsid w:val="00D61988"/>
    <w:rsid w:val="00D725FC"/>
    <w:rsid w:val="00D7529C"/>
    <w:rsid w:val="00D76912"/>
    <w:rsid w:val="00D805DF"/>
    <w:rsid w:val="00D85AC1"/>
    <w:rsid w:val="00D941AB"/>
    <w:rsid w:val="00D96DBB"/>
    <w:rsid w:val="00DA2143"/>
    <w:rsid w:val="00DA60A8"/>
    <w:rsid w:val="00DB3C91"/>
    <w:rsid w:val="00DB6134"/>
    <w:rsid w:val="00DB697E"/>
    <w:rsid w:val="00DB748C"/>
    <w:rsid w:val="00DC701E"/>
    <w:rsid w:val="00DD35B4"/>
    <w:rsid w:val="00DD4AED"/>
    <w:rsid w:val="00DE60CE"/>
    <w:rsid w:val="00DE7A26"/>
    <w:rsid w:val="00DF0477"/>
    <w:rsid w:val="00DF1533"/>
    <w:rsid w:val="00E10791"/>
    <w:rsid w:val="00E25EE0"/>
    <w:rsid w:val="00E46380"/>
    <w:rsid w:val="00E47B47"/>
    <w:rsid w:val="00E54C2E"/>
    <w:rsid w:val="00E61651"/>
    <w:rsid w:val="00E62EA6"/>
    <w:rsid w:val="00E7154C"/>
    <w:rsid w:val="00E7387A"/>
    <w:rsid w:val="00E74AD7"/>
    <w:rsid w:val="00EA22FB"/>
    <w:rsid w:val="00EB06D8"/>
    <w:rsid w:val="00EC226A"/>
    <w:rsid w:val="00EC3024"/>
    <w:rsid w:val="00EC6555"/>
    <w:rsid w:val="00ED2BAC"/>
    <w:rsid w:val="00ED6BD9"/>
    <w:rsid w:val="00ED6E1C"/>
    <w:rsid w:val="00F0487D"/>
    <w:rsid w:val="00F05732"/>
    <w:rsid w:val="00F124DC"/>
    <w:rsid w:val="00F12C92"/>
    <w:rsid w:val="00F1565F"/>
    <w:rsid w:val="00F2040E"/>
    <w:rsid w:val="00F24AB1"/>
    <w:rsid w:val="00F24B0E"/>
    <w:rsid w:val="00F2527B"/>
    <w:rsid w:val="00F25D01"/>
    <w:rsid w:val="00F27E82"/>
    <w:rsid w:val="00F30654"/>
    <w:rsid w:val="00F37841"/>
    <w:rsid w:val="00F43743"/>
    <w:rsid w:val="00F51369"/>
    <w:rsid w:val="00F57A6A"/>
    <w:rsid w:val="00F63A4D"/>
    <w:rsid w:val="00F64BF2"/>
    <w:rsid w:val="00F708B4"/>
    <w:rsid w:val="00F723D5"/>
    <w:rsid w:val="00F767B2"/>
    <w:rsid w:val="00F77890"/>
    <w:rsid w:val="00F80A3E"/>
    <w:rsid w:val="00F82629"/>
    <w:rsid w:val="00F8699F"/>
    <w:rsid w:val="00FA7FA7"/>
    <w:rsid w:val="00FD3D85"/>
    <w:rsid w:val="00FD457C"/>
    <w:rsid w:val="00FF022E"/>
    <w:rsid w:val="00FF0C51"/>
    <w:rsid w:val="00FF1A1A"/>
    <w:rsid w:val="00FF4678"/>
    <w:rsid w:val="00FF4A84"/>
    <w:rsid w:val="00FF7254"/>
    <w:rsid w:val="2FEA0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1"/>
    <w:autoRedefine/>
    <w:qFormat/>
    <w:uiPriority w:val="0"/>
    <w:rPr>
      <w:rFonts w:eastAsia="楷体_GB2312"/>
      <w:sz w:val="32"/>
    </w:rPr>
  </w:style>
  <w:style w:type="paragraph" w:styleId="3">
    <w:name w:val="Balloon Text"/>
    <w:basedOn w:val="1"/>
    <w:link w:val="16"/>
    <w:autoRedefine/>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autoRedefine/>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autoRedefine/>
    <w:unhideWhenUsed/>
    <w:qFormat/>
    <w:uiPriority w:val="99"/>
    <w:rPr>
      <w:color w:val="0563C1"/>
      <w:u w:val="single"/>
    </w:rPr>
  </w:style>
  <w:style w:type="character" w:customStyle="1" w:styleId="9">
    <w:name w:val="页眉 字符"/>
    <w:link w:val="5"/>
    <w:uiPriority w:val="99"/>
    <w:rPr>
      <w:sz w:val="18"/>
      <w:szCs w:val="18"/>
    </w:rPr>
  </w:style>
  <w:style w:type="character" w:customStyle="1" w:styleId="10">
    <w:name w:val="页脚 字符"/>
    <w:link w:val="4"/>
    <w:autoRedefine/>
    <w:qFormat/>
    <w:uiPriority w:val="99"/>
    <w:rPr>
      <w:sz w:val="18"/>
      <w:szCs w:val="18"/>
    </w:rPr>
  </w:style>
  <w:style w:type="character" w:customStyle="1" w:styleId="11">
    <w:name w:val="正文文本 字符1"/>
    <w:link w:val="2"/>
    <w:qFormat/>
    <w:uiPriority w:val="0"/>
    <w:rPr>
      <w:rFonts w:eastAsia="楷体_GB2312"/>
      <w:sz w:val="32"/>
    </w:rPr>
  </w:style>
  <w:style w:type="character" w:customStyle="1" w:styleId="12">
    <w:name w:val="正文文本 字符"/>
    <w:basedOn w:val="7"/>
    <w:semiHidden/>
    <w:qFormat/>
    <w:uiPriority w:val="99"/>
  </w:style>
  <w:style w:type="paragraph" w:customStyle="1" w:styleId="13">
    <w:name w:val="lawyeeCaseNum1"/>
    <w:basedOn w:val="1"/>
    <w:autoRedefine/>
    <w:uiPriority w:val="0"/>
    <w:pPr>
      <w:jc w:val="right"/>
    </w:pPr>
    <w:rPr>
      <w:rFonts w:hint="eastAsia" w:ascii="仿宋_GB2312" w:hAnsi="仿宋_GB2312" w:eastAsia="仿宋_GB2312"/>
      <w:sz w:val="32"/>
      <w:szCs w:val="24"/>
    </w:rPr>
  </w:style>
  <w:style w:type="paragraph" w:customStyle="1" w:styleId="14">
    <w:name w:val="lawyeeWritName1"/>
    <w:basedOn w:val="1"/>
    <w:uiPriority w:val="0"/>
    <w:pPr>
      <w:jc w:val="center"/>
    </w:pPr>
    <w:rPr>
      <w:rFonts w:hint="eastAsia" w:ascii="方正大标宋简体" w:hAnsi="方正大标宋简体" w:eastAsia="方正大标宋简体"/>
      <w:b/>
      <w:sz w:val="52"/>
      <w:szCs w:val="24"/>
    </w:rPr>
  </w:style>
  <w:style w:type="paragraph" w:customStyle="1" w:styleId="15">
    <w:name w:val="lawyeeCourtName1"/>
    <w:basedOn w:val="1"/>
    <w:qFormat/>
    <w:uiPriority w:val="0"/>
    <w:pPr>
      <w:jc w:val="center"/>
    </w:pPr>
    <w:rPr>
      <w:rFonts w:hint="eastAsia" w:ascii="Times New Roman" w:hAnsi="宋体" w:eastAsia="宋体"/>
      <w:sz w:val="44"/>
      <w:szCs w:val="24"/>
    </w:rPr>
  </w:style>
  <w:style w:type="character" w:customStyle="1" w:styleId="16">
    <w:name w:val="批注框文本 字符"/>
    <w:link w:val="3"/>
    <w:autoRedefine/>
    <w:semiHidden/>
    <w:qFormat/>
    <w:uiPriority w:val="99"/>
    <w:rPr>
      <w:sz w:val="18"/>
      <w:szCs w:val="18"/>
    </w:rPr>
  </w:style>
  <w:style w:type="character" w:customStyle="1" w:styleId="17">
    <w:name w:val="未处理的提及1"/>
    <w:autoRedefine/>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https://tm-images.oss-cn-beijing.aliyuncs.com/jpg/e074dbe3/8d1ef557/42b3b1a0/ca71523e/logo_middle.jpg" TargetMode="External"/><Relationship Id="rId7" Type="http://schemas.openxmlformats.org/officeDocument/2006/relationships/image" Target="media/image2.jpeg"/><Relationship Id="rId6" Type="http://schemas.openxmlformats.org/officeDocument/2006/relationships/image" Target="https://tm-images.oss-cn-beijing.aliyuncs.com/jpg/82d0aa92/39a66119/380f14e4/5ee447cc/logo_original.jpg" TargetMode="External"/><Relationship Id="rId5" Type="http://schemas.openxmlformats.org/officeDocument/2006/relationships/image" Target="media/image1.jpeg"/><Relationship Id="rId4" Type="http://schemas.openxmlformats.org/officeDocument/2006/relationships/theme" Target="theme/theme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image" Target="media/image24.jpeg"/><Relationship Id="rId3" Type="http://schemas.openxmlformats.org/officeDocument/2006/relationships/footer" Target="footer1.xml"/><Relationship Id="rId29" Type="http://schemas.openxmlformats.org/officeDocument/2006/relationships/image" Target="media/image23.jpeg"/><Relationship Id="rId28" Type="http://schemas.openxmlformats.org/officeDocument/2006/relationships/image" Target="media/image22.jpeg"/><Relationship Id="rId27" Type="http://schemas.openxmlformats.org/officeDocument/2006/relationships/image" Target="media/image21.jpe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jpeg"/><Relationship Id="rId23" Type="http://schemas.openxmlformats.org/officeDocument/2006/relationships/image" Target="media/image17.jpeg"/><Relationship Id="rId22" Type="http://schemas.openxmlformats.org/officeDocument/2006/relationships/image" Target="media/image16.jpeg"/><Relationship Id="rId21" Type="http://schemas.openxmlformats.org/officeDocument/2006/relationships/image" Target="media/image15.pn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7AE73-2F1A-44E2-AA81-9B016C7B0855}">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29</Pages>
  <Words>2336</Words>
  <Characters>13318</Characters>
  <Lines>110</Lines>
  <Paragraphs>31</Paragraphs>
  <TotalTime>1</TotalTime>
  <ScaleCrop>false</ScaleCrop>
  <LinksUpToDate>false</LinksUpToDate>
  <CharactersWithSpaces>15623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2024-02-04T02:27:00Z</dcterms:created>
  <dc:creator>于志涛</dc:creator>
  <cp:lastModifiedBy>IPE</cp:lastModifiedBy>
  <dcterms:modified xsi:type="dcterms:W3CDTF">2024-04-25T06:38:09Z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5756F16F63A94CBF8210C2808E137538_12</vt:lpwstr>
  </property>
</Properties>
</file>