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仿宋_GB2312" w:hAnsi="仿宋_GB2312" w:eastAsia="仿宋_GB2312" w:cs="Times New Roman"/>
          <w:kern w:val="0"/>
          <w:sz w:val="32"/>
          <w:szCs w:val="32"/>
        </w:rPr>
      </w:pPr>
    </w:p>
    <w:p>
      <w:pPr>
        <w:spacing w:line="800" w:lineRule="exact"/>
        <w:jc w:val="center"/>
        <w:rPr>
          <w:rFonts w:ascii="宋体" w:hAnsi="宋体" w:eastAsia="宋体" w:cs="方正小标宋简体"/>
          <w:kern w:val="0"/>
          <w:sz w:val="44"/>
          <w:szCs w:val="44"/>
        </w:rPr>
      </w:pPr>
      <w:bookmarkStart w:id="0" w:name="InstrumentHead"/>
      <w:bookmarkEnd w:id="0"/>
      <w:bookmarkStart w:id="1" w:name="CourtName"/>
      <w:bookmarkEnd w:id="1"/>
      <w:r>
        <w:rPr>
          <w:rFonts w:ascii="宋体" w:hAnsi="宋体" w:eastAsia="宋体" w:cs="方正小标宋简体"/>
          <w:kern w:val="0"/>
          <w:sz w:val="44"/>
          <w:szCs w:val="44"/>
        </w:rPr>
        <w:t>山东省高级人民法院</w:t>
      </w:r>
    </w:p>
    <w:p>
      <w:pPr>
        <w:spacing w:line="560" w:lineRule="exact"/>
        <w:ind w:firstLine="640" w:firstLineChars="200"/>
        <w:rPr>
          <w:rFonts w:ascii="仿宋_GB2312" w:hAnsi="仿宋_GB2312" w:eastAsia="仿宋_GB2312" w:cs="Times New Roman"/>
          <w:kern w:val="0"/>
          <w:sz w:val="32"/>
          <w:szCs w:val="32"/>
        </w:rPr>
      </w:pPr>
    </w:p>
    <w:p>
      <w:pPr>
        <w:spacing w:line="800" w:lineRule="exact"/>
        <w:jc w:val="center"/>
        <w:rPr>
          <w:rFonts w:ascii="方正大标宋简体" w:hAnsi="方正大标宋简体" w:eastAsia="方正大标宋简体" w:cs="方正小标宋简体"/>
          <w:kern w:val="0"/>
          <w:sz w:val="52"/>
          <w:szCs w:val="52"/>
        </w:rPr>
      </w:pPr>
      <w:bookmarkStart w:id="2" w:name="WritName"/>
      <w:bookmarkEnd w:id="2"/>
      <w:r>
        <w:rPr>
          <w:rFonts w:ascii="方正大标宋简体" w:hAnsi="方正大标宋简体" w:eastAsia="方正大标宋简体" w:cs="方正小标宋简体"/>
          <w:spacing w:val="319"/>
          <w:kern w:val="0"/>
          <w:sz w:val="52"/>
          <w:szCs w:val="52"/>
        </w:rPr>
        <w:t>民事判决</w:t>
      </w:r>
      <w:r>
        <w:rPr>
          <w:rFonts w:ascii="方正大标宋简体" w:hAnsi="方正大标宋简体" w:eastAsia="方正大标宋简体" w:cs="方正小标宋简体"/>
          <w:kern w:val="0"/>
          <w:sz w:val="52"/>
          <w:szCs w:val="52"/>
        </w:rPr>
        <w:t>书</w:t>
      </w:r>
    </w:p>
    <w:p>
      <w:pPr>
        <w:spacing w:line="600" w:lineRule="exact"/>
        <w:ind w:firstLine="640" w:firstLineChars="200"/>
        <w:rPr>
          <w:rFonts w:ascii="仿宋_GB2312" w:hAnsi="仿宋_GB2312" w:eastAsia="仿宋_GB2312" w:cs="Times New Roman"/>
          <w:kern w:val="0"/>
          <w:sz w:val="32"/>
          <w:szCs w:val="32"/>
        </w:rPr>
      </w:pPr>
    </w:p>
    <w:p>
      <w:pPr>
        <w:wordWrap w:val="0"/>
        <w:spacing w:line="560" w:lineRule="exact"/>
        <w:jc w:val="right"/>
        <w:rPr>
          <w:rFonts w:ascii="仿宋_GB2312" w:hAnsi="仿宋_GB2312" w:eastAsia="仿宋_GB2312" w:cs="仿宋"/>
          <w:kern w:val="0"/>
          <w:sz w:val="32"/>
          <w:szCs w:val="32"/>
        </w:rPr>
      </w:pPr>
      <w:bookmarkStart w:id="3" w:name="CaseCode"/>
      <w:bookmarkEnd w:id="3"/>
      <w:r>
        <w:rPr>
          <w:rFonts w:ascii="仿宋_GB2312" w:hAnsi="仿宋_GB2312" w:eastAsia="仿宋_GB2312" w:cs="仿宋"/>
          <w:kern w:val="0"/>
          <w:sz w:val="32"/>
          <w:szCs w:val="32"/>
        </w:rPr>
        <w:t>(2022)鲁民终2199号</w:t>
      </w:r>
    </w:p>
    <w:p>
      <w:pPr>
        <w:spacing w:line="560" w:lineRule="exact"/>
        <w:ind w:firstLine="640" w:firstLineChars="200"/>
        <w:rPr>
          <w:rFonts w:ascii="仿宋_GB2312" w:hAnsi="仿宋_GB2312" w:eastAsia="仿宋_GB2312" w:cs="Times New Roman"/>
          <w:kern w:val="0"/>
          <w:sz w:val="32"/>
          <w:szCs w:val="32"/>
        </w:rPr>
      </w:pPr>
    </w:p>
    <w:p>
      <w:pPr>
        <w:spacing w:line="560" w:lineRule="exact"/>
        <w:ind w:firstLine="640" w:firstLineChars="200"/>
        <w:rPr>
          <w:rFonts w:ascii="仿宋_GB2312" w:hAnsi="仿宋_GB2312" w:eastAsia="仿宋_GB2312" w:cs="仿宋"/>
          <w:kern w:val="0"/>
          <w:sz w:val="32"/>
          <w:szCs w:val="32"/>
        </w:rPr>
      </w:pPr>
      <w:bookmarkStart w:id="4" w:name="MainBody"/>
      <w:bookmarkEnd w:id="4"/>
      <w:bookmarkStart w:id="5" w:name="IdentityInfo"/>
      <w:bookmarkEnd w:id="5"/>
      <w:r>
        <w:rPr>
          <w:rFonts w:ascii="仿宋_GB2312" w:hAnsi="仿宋_GB2312" w:eastAsia="仿宋_GB2312" w:cs="仿宋"/>
          <w:kern w:val="0"/>
          <w:sz w:val="32"/>
          <w:szCs w:val="32"/>
        </w:rPr>
        <w:t>上诉人（原审原告）：济源市</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饮品有限公司。</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法定代表人：杨</w:t>
      </w:r>
      <w:r>
        <w:rPr>
          <w:rFonts w:hint="eastAsia" w:ascii="仿宋_GB2312" w:hAnsi="仿宋_GB2312" w:eastAsia="仿宋_GB2312" w:cs="仿宋"/>
          <w:kern w:val="0"/>
          <w:sz w:val="32"/>
          <w:szCs w:val="32"/>
          <w:lang w:val="en-US" w:eastAsia="zh-CN"/>
        </w:rPr>
        <w:t>某</w:t>
      </w:r>
      <w:r>
        <w:rPr>
          <w:rFonts w:ascii="仿宋_GB2312" w:hAnsi="仿宋_GB2312" w:eastAsia="仿宋_GB2312" w:cs="仿宋"/>
          <w:kern w:val="0"/>
          <w:sz w:val="32"/>
          <w:szCs w:val="32"/>
        </w:rPr>
        <w:t>平，总经理。</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委托诉讼代理人:刘</w:t>
      </w:r>
      <w:r>
        <w:rPr>
          <w:rFonts w:hint="eastAsia" w:ascii="仿宋_GB2312" w:hAnsi="仿宋_GB2312" w:eastAsia="仿宋_GB2312" w:cs="仿宋"/>
          <w:kern w:val="0"/>
          <w:sz w:val="32"/>
          <w:szCs w:val="32"/>
          <w:lang w:val="en-US" w:eastAsia="zh-CN"/>
        </w:rPr>
        <w:t>某</w:t>
      </w:r>
      <w:r>
        <w:rPr>
          <w:rFonts w:ascii="仿宋_GB2312" w:hAnsi="仿宋_GB2312" w:eastAsia="仿宋_GB2312" w:cs="仿宋"/>
          <w:kern w:val="0"/>
          <w:sz w:val="32"/>
          <w:szCs w:val="32"/>
        </w:rPr>
        <w:t>,上海市浩信(郑州)律师事务所律师。</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委托诉讼代理人：禹</w:t>
      </w:r>
      <w:r>
        <w:rPr>
          <w:rFonts w:hint="eastAsia" w:ascii="仿宋_GB2312" w:hAnsi="仿宋_GB2312" w:eastAsia="仿宋_GB2312" w:cs="仿宋"/>
          <w:kern w:val="0"/>
          <w:sz w:val="32"/>
          <w:szCs w:val="32"/>
          <w:lang w:val="en-US" w:eastAsia="zh-CN"/>
        </w:rPr>
        <w:t>某</w:t>
      </w:r>
      <w:r>
        <w:rPr>
          <w:rFonts w:ascii="仿宋_GB2312" w:hAnsi="仿宋_GB2312" w:eastAsia="仿宋_GB2312" w:cs="仿宋"/>
          <w:kern w:val="0"/>
          <w:sz w:val="32"/>
          <w:szCs w:val="32"/>
        </w:rPr>
        <w:t>欢，河南红达律师事务所律师。</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上诉人（原审被告）：北京</w:t>
      </w:r>
      <w:r>
        <w:rPr>
          <w:rFonts w:hint="eastAsia" w:ascii="仿宋_GB2312" w:hAnsi="仿宋_GB2312" w:eastAsia="仿宋_GB2312" w:cs="Times New Roman"/>
          <w:kern w:val="0"/>
          <w:sz w:val="32"/>
          <w:szCs w:val="32"/>
          <w:lang w:eastAsia="zh-CN"/>
        </w:rPr>
        <w:t>燕某</w:t>
      </w:r>
      <w:r>
        <w:rPr>
          <w:rFonts w:ascii="仿宋_GB2312" w:hAnsi="仿宋_GB2312" w:eastAsia="仿宋_GB2312" w:cs="Times New Roman"/>
          <w:kern w:val="0"/>
          <w:sz w:val="32"/>
          <w:szCs w:val="32"/>
        </w:rPr>
        <w:t>饮料有限公司。</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法定代表人：李</w:t>
      </w:r>
      <w:r>
        <w:rPr>
          <w:rFonts w:hint="eastAsia" w:ascii="仿宋_GB2312" w:hAnsi="仿宋_GB2312" w:eastAsia="仿宋_GB2312" w:cs="仿宋"/>
          <w:kern w:val="0"/>
          <w:sz w:val="32"/>
          <w:szCs w:val="32"/>
          <w:lang w:val="en-US" w:eastAsia="zh-CN"/>
        </w:rPr>
        <w:t>某</w:t>
      </w:r>
      <w:r>
        <w:rPr>
          <w:rFonts w:ascii="仿宋_GB2312" w:hAnsi="仿宋_GB2312" w:eastAsia="仿宋_GB2312" w:cs="Times New Roman"/>
          <w:kern w:val="0"/>
          <w:sz w:val="32"/>
          <w:szCs w:val="32"/>
        </w:rPr>
        <w:t>，总经理。</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委托诉讼代理人: 申健</w:t>
      </w:r>
      <w:r>
        <w:rPr>
          <w:rFonts w:hint="eastAsia" w:ascii="仿宋_GB2312" w:hAnsi="仿宋_GB2312" w:eastAsia="仿宋_GB2312" w:cs="仿宋"/>
          <w:kern w:val="0"/>
          <w:sz w:val="32"/>
          <w:szCs w:val="32"/>
          <w:lang w:val="en-US" w:eastAsia="zh-CN"/>
        </w:rPr>
        <w:t>某</w:t>
      </w:r>
      <w:r>
        <w:rPr>
          <w:rFonts w:ascii="仿宋_GB2312" w:hAnsi="仿宋_GB2312" w:eastAsia="仿宋_GB2312" w:cs="Times New Roman"/>
          <w:kern w:val="0"/>
          <w:sz w:val="32"/>
          <w:szCs w:val="32"/>
        </w:rPr>
        <w:t>，北京罗杰律师事务所律师。</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被上诉人（原审被告）：北京</w:t>
      </w:r>
      <w:r>
        <w:rPr>
          <w:rFonts w:hint="eastAsia" w:ascii="仿宋_GB2312" w:hAnsi="仿宋_GB2312" w:eastAsia="仿宋_GB2312" w:cs="Times New Roman"/>
          <w:kern w:val="0"/>
          <w:sz w:val="32"/>
          <w:szCs w:val="32"/>
          <w:lang w:eastAsia="zh-CN"/>
        </w:rPr>
        <w:t>燕某</w:t>
      </w:r>
      <w:r>
        <w:rPr>
          <w:rFonts w:ascii="仿宋_GB2312" w:hAnsi="仿宋_GB2312" w:eastAsia="仿宋_GB2312" w:cs="Times New Roman"/>
          <w:kern w:val="0"/>
          <w:sz w:val="32"/>
          <w:szCs w:val="32"/>
        </w:rPr>
        <w:t>啤酒集团有限公司。</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法定代表人：耿</w:t>
      </w:r>
      <w:r>
        <w:rPr>
          <w:rFonts w:hint="eastAsia" w:ascii="仿宋_GB2312" w:hAnsi="仿宋_GB2312" w:eastAsia="仿宋_GB2312" w:cs="仿宋"/>
          <w:kern w:val="0"/>
          <w:sz w:val="32"/>
          <w:szCs w:val="32"/>
          <w:lang w:val="en-US" w:eastAsia="zh-CN"/>
        </w:rPr>
        <w:t>某</w:t>
      </w:r>
      <w:r>
        <w:rPr>
          <w:rFonts w:ascii="仿宋_GB2312" w:hAnsi="仿宋_GB2312" w:eastAsia="仿宋_GB2312" w:cs="Times New Roman"/>
          <w:kern w:val="0"/>
          <w:sz w:val="32"/>
          <w:szCs w:val="32"/>
        </w:rPr>
        <w:t>,董事长。</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委托诉讼代理人: 申</w:t>
      </w:r>
      <w:r>
        <w:rPr>
          <w:rFonts w:hint="eastAsia" w:ascii="仿宋_GB2312" w:hAnsi="仿宋_GB2312" w:eastAsia="仿宋_GB2312" w:cs="仿宋"/>
          <w:kern w:val="0"/>
          <w:sz w:val="32"/>
          <w:szCs w:val="32"/>
          <w:lang w:val="en-US" w:eastAsia="zh-CN"/>
        </w:rPr>
        <w:t>某</w:t>
      </w:r>
      <w:r>
        <w:rPr>
          <w:rFonts w:ascii="仿宋_GB2312" w:hAnsi="仿宋_GB2312" w:eastAsia="仿宋_GB2312" w:cs="Times New Roman"/>
          <w:kern w:val="0"/>
          <w:sz w:val="32"/>
          <w:szCs w:val="32"/>
        </w:rPr>
        <w:t>，北京罗杰律师事务所律师。</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原审被告：山东</w:t>
      </w:r>
      <w:r>
        <w:rPr>
          <w:rFonts w:hint="eastAsia" w:ascii="仿宋_GB2312" w:hAnsi="仿宋_GB2312" w:eastAsia="仿宋_GB2312" w:cs="Times New Roman"/>
          <w:kern w:val="0"/>
          <w:sz w:val="32"/>
          <w:szCs w:val="32"/>
          <w:lang w:eastAsia="zh-CN"/>
        </w:rPr>
        <w:t>便某蜂</w:t>
      </w:r>
      <w:r>
        <w:rPr>
          <w:rFonts w:ascii="仿宋_GB2312" w:hAnsi="仿宋_GB2312" w:eastAsia="仿宋_GB2312" w:cs="Times New Roman"/>
          <w:kern w:val="0"/>
          <w:sz w:val="32"/>
          <w:szCs w:val="32"/>
        </w:rPr>
        <w:t>商贸有限公司槐荫阳光保险大厦店。</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负责人：朱</w:t>
      </w:r>
      <w:r>
        <w:rPr>
          <w:rFonts w:hint="eastAsia" w:ascii="仿宋_GB2312" w:hAnsi="仿宋_GB2312" w:eastAsia="仿宋_GB2312" w:cs="仿宋"/>
          <w:kern w:val="0"/>
          <w:sz w:val="32"/>
          <w:szCs w:val="32"/>
          <w:lang w:val="en-US" w:eastAsia="zh-CN"/>
        </w:rPr>
        <w:t>某</w:t>
      </w:r>
      <w:r>
        <w:rPr>
          <w:rFonts w:ascii="仿宋_GB2312" w:hAnsi="仿宋_GB2312" w:eastAsia="仿宋_GB2312" w:cs="Times New Roman"/>
          <w:kern w:val="0"/>
          <w:sz w:val="32"/>
          <w:szCs w:val="32"/>
        </w:rPr>
        <w:t>波。</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原审被告：山东</w:t>
      </w:r>
      <w:r>
        <w:rPr>
          <w:rFonts w:hint="eastAsia" w:ascii="仿宋_GB2312" w:hAnsi="仿宋_GB2312" w:eastAsia="仿宋_GB2312" w:cs="Times New Roman"/>
          <w:kern w:val="0"/>
          <w:sz w:val="32"/>
          <w:szCs w:val="32"/>
          <w:lang w:eastAsia="zh-CN"/>
        </w:rPr>
        <w:t>便某蜂</w:t>
      </w:r>
      <w:r>
        <w:rPr>
          <w:rFonts w:ascii="仿宋_GB2312" w:hAnsi="仿宋_GB2312" w:eastAsia="仿宋_GB2312" w:cs="Times New Roman"/>
          <w:kern w:val="0"/>
          <w:sz w:val="32"/>
          <w:szCs w:val="32"/>
        </w:rPr>
        <w:t>商贸有限公司。</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法定代表人：王</w:t>
      </w:r>
      <w:r>
        <w:rPr>
          <w:rFonts w:hint="eastAsia" w:ascii="仿宋_GB2312" w:hAnsi="仿宋_GB2312" w:eastAsia="仿宋_GB2312" w:cs="Times New Roman"/>
          <w:kern w:val="0"/>
          <w:sz w:val="32"/>
          <w:szCs w:val="32"/>
          <w:lang w:eastAsia="zh-CN"/>
        </w:rPr>
        <w:t>某</w:t>
      </w:r>
      <w:r>
        <w:rPr>
          <w:rFonts w:ascii="仿宋_GB2312" w:hAnsi="仿宋_GB2312" w:eastAsia="仿宋_GB2312" w:cs="Times New Roman"/>
          <w:kern w:val="0"/>
          <w:sz w:val="32"/>
          <w:szCs w:val="32"/>
        </w:rPr>
        <w:t>，执行董事。</w:t>
      </w:r>
      <w:bookmarkStart w:id="18" w:name="_GoBack"/>
      <w:bookmarkEnd w:id="18"/>
    </w:p>
    <w:p>
      <w:pPr>
        <w:spacing w:line="560" w:lineRule="exact"/>
        <w:ind w:firstLine="640" w:firstLineChars="200"/>
        <w:rPr>
          <w:rFonts w:ascii="仿宋_GB2312" w:hAnsi="仿宋_GB2312" w:eastAsia="仿宋_GB2312" w:cs="仿宋"/>
          <w:kern w:val="0"/>
          <w:sz w:val="32"/>
          <w:szCs w:val="32"/>
        </w:rPr>
      </w:pPr>
      <w:bookmarkStart w:id="6" w:name="TrialOrigin"/>
      <w:bookmarkEnd w:id="6"/>
      <w:r>
        <w:rPr>
          <w:rFonts w:ascii="仿宋_GB2312" w:hAnsi="仿宋_GB2312" w:eastAsia="仿宋_GB2312" w:cs="仿宋"/>
          <w:kern w:val="0"/>
          <w:sz w:val="32"/>
          <w:szCs w:val="32"/>
        </w:rPr>
        <w:t>上诉人济源市</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饮品有限公司（以下简称</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饮品公司）因与上诉人北京</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饮料有限公司（以下简称</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饮料公司）、被上诉人北京</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啤酒集团有限公司（以下简称</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啤酒集团）及原审被告山东</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商贸有限公司槐荫阳光保险大厦店（以下简称</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槐荫店）、山东</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商贸有限公司（以下简称</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公司）侵害商标权纠纷一案，不服山东省济南市中级人民法院(2021)鲁01知民初992号民事判决，</w:t>
      </w:r>
      <w:bookmarkStart w:id="7" w:name="SuitPart"/>
      <w:bookmarkEnd w:id="7"/>
      <w:r>
        <w:rPr>
          <w:rFonts w:ascii="仿宋_GB2312" w:hAnsi="仿宋_GB2312" w:eastAsia="仿宋_GB2312" w:cs="仿宋"/>
          <w:kern w:val="0"/>
          <w:sz w:val="32"/>
          <w:szCs w:val="32"/>
        </w:rPr>
        <w:t>向本院提起上诉。本院立案后，依法组成合议庭进行了审理。本案现已审理终结。</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饮品公司上诉请求：</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啤酒集团连带赔偿</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饮品公司经济损失及为制止侵权行为所支出的合理费用共计200万元；</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啤酒集团承担本案诉讼费以及其他必要费用。事实和理由：</w:t>
      </w:r>
      <w:bookmarkStart w:id="8" w:name="ArguedPart"/>
      <w:bookmarkEnd w:id="8"/>
      <w:r>
        <w:rPr>
          <w:rFonts w:ascii="仿宋_GB2312" w:hAnsi="仿宋_GB2312" w:eastAsia="仿宋_GB2312" w:cs="仿宋"/>
          <w:kern w:val="0"/>
          <w:sz w:val="32"/>
          <w:szCs w:val="32"/>
        </w:rPr>
        <w:t>1.</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啤酒集团与</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饮料公司系被诉侵权商品的共同生产者和销售者，共同实施了商标侵权行为，应当共同承担侵权赔偿责任。被诉侵权商品包装箱标记有</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饮料公司和</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啤酒集团的公司名称，被诉侵权商品包装瓶上标记有“北京</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啤酒集团荣誉出品”字样。2.一审判决赔偿数额过低，无法弥补</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饮品公司因被侵权导致的经济损失和因维权支出的合理费用。</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啤酒集团作为同行业从业者，多次申请注册“超体”商标，并在被诉侵权商品上突出使用，主观恶意明显；</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啤酒集团销售侵权商品范围广，持续时间长，销量巨大，侵权行为情节恶劣，损害后果严重，侵权获利金额远超一审判决数额。</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啤酒集团辩称，</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饮品公司的涉案商标已被国家知识产权局撤销，</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饮品公司的涉案商标并未实际使用。</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槐荫店未作陈述。</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公司未作陈述。</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饮料公司上诉请求：撤销一审判决，驳回</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饮品公司全部诉讼请求，全部诉讼费用由</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饮品公司承担。事实与理由：1.</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饮料公司使用“超体能量”标识的行为与</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饮品公司涉案注册商标“超体”不存在混淆的可能性，</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饮料公司未侵犯</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饮品公司涉案商标权。（1）</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饮品公司不能证明本案诉前三年内其对涉案商标进行了实际使用。</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饮品公司未在涉案商标核定的商品上使用涉案商标，其使用的是“超体能量”。（2）在</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饮品公司未提供证据证明涉案商标具有较高知名度的情况下，“超体能量”与涉案商标不构成近似商标。（3）被诉侵权商品上同时使用了“</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”商标，相关公众无法将</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饮料公司的商品与</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饮品公司涉案商标建立联系，</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饮料公司不存在攀附</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饮品公司“超体”注册商标商誉的主观意图，市场上也不存在实质混淆。2.</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饮料公司即便构成侵权，因</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饮品公司三年内并未实际使用涉案商标，</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饮料公司也不应承担赔偿责任，仅应承担</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饮品公司的维权合理支出费用，一审判决赔偿30万元过高。</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饮品公司辩称，</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饮品公司一审提交了大量实际使用宣传商品的证据，能够证明诉前三年内对涉案商标进行了实际使用。</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饮品公司有两个超体商标，</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饮品公司在生产的商品正面瓶贴位置使用彩色的超体能量商标，在商品瓶子的正中央以透明浮标的形式使用了宋体简体的超体商标。</w:t>
      </w:r>
      <w:r>
        <w:rPr>
          <w:rFonts w:hint="eastAsia" w:ascii="仿宋_GB2312" w:hAnsi="仿宋_GB2312" w:eastAsia="仿宋_GB2312" w:cs="Times New Roman"/>
          <w:kern w:val="0"/>
          <w:sz w:val="32"/>
          <w:szCs w:val="32"/>
          <w:lang w:eastAsia="zh-CN"/>
        </w:rPr>
        <w:t>燕某</w:t>
      </w:r>
      <w:r>
        <w:rPr>
          <w:rFonts w:ascii="仿宋_GB2312" w:hAnsi="仿宋_GB2312" w:eastAsia="仿宋_GB2312" w:cs="Times New Roman"/>
          <w:kern w:val="0"/>
          <w:sz w:val="32"/>
          <w:szCs w:val="32"/>
        </w:rPr>
        <w:t>饮料公司侵权商品销量巨大</w:t>
      </w:r>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饮品公司所受损失巨大。</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啤酒集团述称，同意</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饮料公司的意见。</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槐荫店未作陈述。</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公司未作陈述。</w:t>
      </w:r>
    </w:p>
    <w:p>
      <w:pPr>
        <w:spacing w:line="560" w:lineRule="exact"/>
        <w:ind w:firstLine="640" w:firstLineChars="200"/>
        <w:rPr>
          <w:rFonts w:ascii="仿宋_GB2312" w:hAnsi="仿宋_GB2312" w:eastAsia="仿宋_GB2312" w:cs="仿宋"/>
          <w:kern w:val="0"/>
          <w:sz w:val="32"/>
          <w:szCs w:val="32"/>
        </w:rPr>
      </w:pPr>
      <w:bookmarkStart w:id="9" w:name="StatedPart"/>
      <w:bookmarkEnd w:id="9"/>
      <w:bookmarkStart w:id="10" w:name="OriginalSuitPart"/>
      <w:bookmarkEnd w:id="10"/>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饮品公司向一审法院起诉请求判令：</w:t>
      </w:r>
      <w:bookmarkStart w:id="11" w:name="OriginalTrialResults"/>
      <w:bookmarkEnd w:id="11"/>
      <w:bookmarkStart w:id="12" w:name="OriginalTrialFind"/>
      <w:bookmarkEnd w:id="12"/>
      <w:bookmarkStart w:id="13" w:name="OriginalTrialReason"/>
      <w:bookmarkEnd w:id="13"/>
      <w:r>
        <w:rPr>
          <w:rFonts w:ascii="仿宋_GB2312" w:hAnsi="仿宋_GB2312" w:eastAsia="仿宋_GB2312" w:cs="仿宋"/>
          <w:kern w:val="0"/>
          <w:sz w:val="32"/>
          <w:szCs w:val="32"/>
        </w:rPr>
        <w:t>1.</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啤酒集团立即停止侵害</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饮品公司第10759984号注册商标权的行为，包括立即停止在其生产、销售的饮料商品包装上使用“超体”字样，并销毁含有上述侵权字样的饮料商品及外包装；2.</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啤酒集团连带赔偿</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饮品公司经济损失及为制止侵权行为所支出的合理费用合计500万元；3.</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槐荫店、</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公司赔偿</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饮品公司经济损失及为制止侵权行为所支出的合理费用合计30万元；4.</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槐荫店、</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公司承担本案诉讼费以及其他必要费用。</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一审法院认定事实：2013年7月28日，</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饮品公司获准注册了第10759984号“超体”商标，注册有效期至2023年7月27日。核定服务项目类别为第32类：耐酸饮料; 乳清饮料; 果汁; 花生乳(无酒精饮料); 可乐; 绿豆饮料; 矿泉水(饮料); 植物饮料; 杏仁乳(饮料); 水(饮料)。</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饮品公司于2010年9月15日成立，经营范围为：饮料（茶饮料类、果汁及蔬菜汁类、蛋白饮料类、其他饮料类）生产销售；食品用塑料包装容器工具制品生产销售。</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2015年，</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饮品公司在《糖烟酒周刊》杂志上刊登“超体能量”饮料广告，对该商品进行宣传；2021年，</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饮品公司在其自有网站对该商品进行宣传；</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饮品公司提供增值税专用发票显示，2019年-2021年期间，</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饮品公司销售“超体能量”饮料若干；</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饮品公司另提供2019年-2021年期间增值税专用发票显示，货物或服务名称为“会展费”“服务费”“广告费”等。</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（2021）豫焦众证内民字第5179号公证书载明，2021年7月28日，</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饮品公司的委托代理人和公证人员通过360浏览器使用“百度”搜索功能，输入“超体能量”进行搜索，搜索结果显示有“</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 xml:space="preserve"> 超体能量”链接、</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饮品公司生产的“超体能量”链接等。其中，“</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 xml:space="preserve"> 超体能量”的相关链接中显示有饮料图片，饮料上显示有“</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 xml:space="preserve"> 超体能量”字样。</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（2021）豫焦众证内民字第2955号公证书载明，2021年4月27日，</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的委托代理人和公证人员通过“淘宝”平台，搜索“尽淘酒水”店铺，并在该店铺中找到“超体能量牛磺酸维生15瓶600ml装运动功能饮料提神醒脑0脂北京发货”的商品链接，购买并支付57.3元，该订单编号为“1752689557914824529”，收货地址为“李老师，86-15139147040，河南省 焦作市 山阳区 东方红街道 南北苑北苑交通银行东爱家家政服务，000000”。2021年4月29日，前述工作人员在“申通快递东方红服务部”向一位“李老师”取得快递号为“773094308955873”的快递纸箱，该纸箱上标注的收件人信息与前述收货地址相一致，该纸箱由公证人员封存后交由</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饮品公司的委托代理人保存。当天，在公证人员见证下，</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饮品公司的委托代理人在“淘宝”中找到编号为“1752689557914824529”的订单，并确认收货，该订单详情显示，运单号码为“773094308955873”，与收货物品相一致。</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另有数份公证书载明，</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饮品公司的委托代理人与公证人员在山东省曲阜市大成路“好声音KTV”、北京市顺义区“龙盛众望便利店”、北京市顺义区“陈克军超市”、北京市朝阳区“华联生活超市亚运村店”、北京市朝阳区安立路“</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店”、北京市朝阳区安慧路“华欣生活超市”、北京市朝阳区惠新里街路“华欣生活超市店”、北京市朝阳区西坝河路“华幸福优购生鲜超市西坝河店”、北京市海淀区车道沟路“特尔惠超市”、北京市海淀区万柳中路“烟酒商店”、北京市海淀区泉宗路“蜂鸟果蔬超市”、北京市海淀区万柳中路泉宗北路“烟酒茶超市”、天津市河西区大沽南路国美电器北侧“</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便利店”、天津市河西区大沽南路南楼地铁站西侧“</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便利店”、山东省济南市槐萌区开创路“</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便利店”、山东省济南市槐萌区齐州路“</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便利店”、山东省青岛市山东路“</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便利店”、山东省青岛市宁夏路“</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便利店”、河南省郑州市经开第九大街“</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便利店” 河南省郑州市金水区黄河路“</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便利店”均购买到被诉侵权商品，即“</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 xml:space="preserve"> 超体能量”饮料，购买价格不等。购买到的被诉侵权商品均由公证人员封存后交给</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饮品公司的委托代理人保存。</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饮料公司认可上述被诉侵权商品为其生产。被诉侵权商品瓶贴上标示有“</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”商标，文字较小，瓶贴中间显著位置使用了字体较大的“超体能量”，“超体”和“能量”中间有闪电图案，“超体能量”右上角标记有“TM”。</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1998年8月14日，</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啤酒集团获准注册了第1199114号“</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”商标，核定服务项目类别为第32类：固体饮料；豆奶；乳酸饮料（果制品，非奶）；可乐；饮料制剂；啤酒；无酒精饮料；汽水；矿泉水（饮料）；果汁。注册有效期经续展至2028年8月13日。</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曾于2016年5月12日和2021年11月15日两次向国家知识产权局申请“超体能量”商标，均被国家知识产权局驳回，驳回理由为“该商标与河北智尊智圣饮料有限公司在类似商品上已注册的第15453332号‘超最能量’商标近似”。</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2018年，</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饮料公司与</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饮品公司共同参加了长沙秋季糖酒会，</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饮料公司在采访中表达“</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饮料公司准备把饮料做成第二支柱产业”。</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饮品公司主张为本案支出合理费用，并提供照片打印发票482.4元，公证费发票共计17100元。</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啤酒集团提供在“企查查”“中国商标网”“百度网站”等平台的检索结果，检索结果显示，“超体”作为商标、商号和电影名称等在各个领域被大量使用。</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啤酒集团提供的行政处罚记录显示，2014年至2019年期间，</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饮品公司多次因“虚假标注生产日期”“虚假宣传”“擅自使用或仿冒知名商品特有的名称、包装、装潢”等原因被行政处罚。</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（2021）京海诚内民证字第15316号公证书载明，</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饮品公司官方网站上展示的商品共有55项，其中，果汁饮料32项，含乳饮料7项，果醋系列4项，矿泉水5项，茶饮料5项，功能性饮料2项。</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槐荫店、</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公司提供</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商贸有限公司与北京森和信达商贸有限公司签订的《商品采购商务协议书》《商品采购基本协议书》，</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公司与</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商贸有限公司签订的《商品交易合同》《增值税专用发票》《出账回单》等，以上证据显示，</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商贸有限公司采购北京森和信达商贸有限公司的商品用于“</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”线上线下销售，并通过银行转账向北京森和信达商贸有限公司付款，采购的商品中包括</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公司销售的商品，亦包括“其他软饮料超体能量”若干，即本案被诉侵权商品。</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槐荫店、</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公司提供涉案商品的《检测检验报告》《食品安全企业标准》、第1199114号“</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”商标的《商标注册证》，用以证明</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槐荫店、</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公司在采购被诉侵权商品时已尽合理的审查和注意义务。</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槐荫店、</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公司提供被诉侵权商品下架退货通知显示，</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槐荫店、</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公司收到案件材料后，及时下架被诉侵权商品，停止销售。</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一审另查明，</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成立于2003年1月17日，经营范围为：加工饮料【瓶（桶）装饮用水类（饮用天然矿泉水、饮用纯净水）、茶饮料类、果汁及蔬菜汁饮料类、其他饮料类】、食品用塑料容器；销售食品；提供售后服务；销售自产商品；仓储服务（不含危险化学品、粮油）；委托加工。</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成立于1993年7月30日，经营范围为：出口企业自产的啤酒、各种饮料、酵母粉、酱油；进口企业生产、科研所需的原材料、机械设备、仪器仪表及零配件；销售建筑材料、五金交电化工、百货；互联网信息服务；制造、销售啤酒、无酒精饮料、啤酒原料、饲料、瓶盖。</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槐荫店成立于2020年12月24日，经营范围为：日用品销售；针纺织品销售；工艺美术及收藏品零售（象牙及其制品除外）；五金商品零售等。</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公司成立于2020年2月11日，经营范围为：日用品、针纺织品、五金交电、工艺品、食品、医疗器械、花卉、计算机、软件及辅助设备、电子商品、文化用品等。</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一审法院认为，本案当事人争议的焦点为：（一）</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饮料公司在被诉侵权商品上使用“超体能量”是否侵害</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饮品公司涉案第10759984号“超体”注册商标专用权；（二）</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槐荫店、</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公司的合法来源抗辩是否成立；（三）</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槐荫店、</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公司在本案中如何承担民事责任。</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（一）关于</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饮料公司在被诉侵权商品上使用“超体能量”是否侵害</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饮品公司涉案注册商标专用权的问题。“超体”商标2013年7月28日</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饮品公司就已注册，2019年-2021年期间</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饮品公司通过自有网站、杂志广告等途径对其“超体”饮料进行宣传，并实际进行了销售，足以证明</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饮品公司在本案诉讼前三年内对涉案商标进行了实际使用。</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饮品公司在使用商标时虽然对商标字体进行了艺术化设计，但并未改变商标的显著特征，仍属于对商标的使用。被诉侵权商品瓶贴虽然标示有“</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商标，但文字明显较小，瓶贴的中间显著位置使用了字体较大的“超体能量”，“超体”和“能量”中间有闪电图案，在包装当中处于一般消费者最易识别的位置,构成突出使用,能够吸引消费者的注意力,起到了识别该商品来源的作用,构成商标性使用。且“超体能量”右上角标记TM，亦明确作为商标使用。其次，“超体能量”完整包含涉案商标“超体”，其中起显著识别作用的文字为“超体”，“能量”二字用在饮料商品上不具有显著性，且整体未形成明显区别于“超体”商标的其他含义，故二者构成近似商标。再次，被诉侵权商品与涉案商标核定使用商品均为饮料，二者在功能、用途、生产部门、销售渠道、消费对象等方面基本相同，属于类似商品。最后，如</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饮品公司委托诉讼代理人在代理词中提到的，</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饮品公司的生产规模、知名度及市场影响力远不及</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饮料公司，但饮料作为低价易耗品，其相关公众的注意程度较低，</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饮料公司作为被诉侵权商品的生产者，在与</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饮品公司涉案注册商标核定使用的类似商品上使用近似的商标标识，易使相关公众对商品的来源产生混淆，割裂涉案商标与</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饮品公司之间的联系，损害了商标权利人的合法权益，侵犯了</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饮品公司的注册商标专用权。</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槐荫店、</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公司销售侵犯</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饮品公司注册商标专用权的商品，亦侵犯了</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饮品公司的注册商标专用权。</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（二）关于</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槐荫店、</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公司的合法来源抗辩是否成立的问题。</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槐荫店、</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公司作为被诉侵权商品的销售者，已举证证明其销售的被诉侵权商品系通过北京森和信达商贸有限公司采购，提供涉案商品《检测检验报告》《食品安全企业标准》及“</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”商标注册证等证实其已尽到审查和注意义务，并在收到本案诉讼材料后，及时下架被诉侵权商品，因此，</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槐荫店、</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公司的合法来源抗辩成立，一审法院予以支持。</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（三）关于</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槐荫店、</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公司的民事责任承担问题。</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饮料公司作为被诉侵权商品的生产者，应承担停止侵权并赔偿损失的民事责任。被诉侵权商品包装上虽然标注有</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”商标，但</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啤酒集团仅存在商标许可行为，并没有实施生产、销售被诉侵权商品的行为，因此，</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饮品公司主张</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啤酒集团系被诉侵权商品的共同生产者构成共同侵权，证据不足，一审法院不予支持。</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槐荫店、</w:t>
      </w:r>
      <w:r>
        <w:rPr>
          <w:rFonts w:hint="eastAsia" w:ascii="仿宋_GB2312" w:hAnsi="仿宋_GB2312" w:eastAsia="仿宋_GB2312" w:cs="仿宋"/>
          <w:kern w:val="0"/>
          <w:sz w:val="32"/>
          <w:szCs w:val="32"/>
          <w:lang w:eastAsia="zh-CN"/>
        </w:rPr>
        <w:t>便某蜂</w:t>
      </w:r>
      <w:r>
        <w:rPr>
          <w:rFonts w:ascii="仿宋_GB2312" w:hAnsi="仿宋_GB2312" w:eastAsia="仿宋_GB2312" w:cs="仿宋"/>
          <w:kern w:val="0"/>
          <w:sz w:val="32"/>
          <w:szCs w:val="32"/>
        </w:rPr>
        <w:t>公司已停止销售被诉侵权商品，其合法来源抗辩成立，不承担赔偿责任。关于赔偿数额。因本案的证据不足以证明</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饮品公司因侵权遭受的损失以及</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饮料公司因侵权所获得收益的具体数额，且</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饮品公司的生产规模、知名度及市场影响力远不及</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饮料公司没有攀附</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饮品公司涉案商标知名度的故意，其商标侵权行为与其因被诉侵权商品获利之间缺少直接关联性，一审法院综合考虑涉案商标的知名度及</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饮料公司侵权行为的性质及情节、</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饮品公司制止侵权的合理支出等因素酌定。关于</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饮品公司要求销毁含有侵权字样的饮料商品及外包装的诉讼请求，因</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饮品公司未提交证据证实</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饮料公司尚有库存侵权商品及外包装，一审法院不予支持。</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综上,一审法院依照《中华人民共和国商标法》第四十八条，第五十七条第二项、第三项，第六十三条，第六十四条，《最高人民法院关于审理商标民事纠纷案件适用法律若干问题的解释》第九条，第十条，第十一条，第二十一条第一款规定,判决:（一）</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饮料公司立即停止侵害</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饮品公司第10759984号“超体”注册商标权的行为，即立即停止生产、销售使用“超体”字样的被诉侵权商品；（二）</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饮料公司赔偿</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饮品公司经济损失及制止侵权行为的合理开支共计30万元；（三）驳回</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饮品公司的其他诉讼请求。如果未按判决指定的期间履行给付金钱义务，应当依照《中华人民共和国民事诉讼法》第二百六十条规定，加倍支付迟延履行期间的债务利息。案件受理费48900元，由</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饮品公司负担22900元，</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饮料公司负担26000元。</w:t>
      </w:r>
    </w:p>
    <w:p>
      <w:pPr>
        <w:spacing w:line="560" w:lineRule="exact"/>
        <w:ind w:firstLine="640" w:firstLineChars="200"/>
        <w:rPr>
          <w:rFonts w:ascii="仿宋_GB2312" w:hAnsi="仿宋_GB2312" w:eastAsia="仿宋_GB2312" w:cs="仿宋"/>
          <w:kern w:val="0"/>
          <w:sz w:val="32"/>
          <w:szCs w:val="32"/>
        </w:rPr>
      </w:pPr>
      <w:bookmarkStart w:id="14" w:name="TrialFind"/>
      <w:bookmarkEnd w:id="14"/>
      <w:r>
        <w:rPr>
          <w:rFonts w:ascii="仿宋_GB2312" w:hAnsi="仿宋_GB2312" w:eastAsia="仿宋_GB2312" w:cs="仿宋"/>
          <w:kern w:val="0"/>
          <w:sz w:val="32"/>
          <w:szCs w:val="32"/>
        </w:rPr>
        <w:t>本院二审期间，当事人围绕上诉请求依法提交了证据。本院组织当事人进行了证据交换和质证。</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饮品公司提交以下证据：</w:t>
      </w:r>
      <w:bookmarkStart w:id="15" w:name="TrialReason"/>
      <w:bookmarkEnd w:id="15"/>
      <w:r>
        <w:rPr>
          <w:rFonts w:ascii="仿宋_GB2312" w:hAnsi="仿宋_GB2312" w:eastAsia="仿宋_GB2312" w:cs="仿宋"/>
          <w:kern w:val="0"/>
          <w:sz w:val="32"/>
          <w:szCs w:val="32"/>
        </w:rPr>
        <w:t>1.第17269151号“超体”商标无效宣告请求裁定书；2.第10759984号“超体”商标无效宣告请求裁定书；证据1、2拟证明</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申请涉案商标无效，但涉案商标被维持。3.第17269151号“超体”注册商标连续三年不使用撤销申请的决定，拟证明第17269151号“超体”商标在“无酒精饮料；等渗饮料；水(饮料)；乳清饮料；果汁；无酒精果汁饮料；奶茶(非奶为主)”商品上的注册予以维持。4.第10759984号“超体”商标商标局官网查询结果，拟证明第10759984号“超体”商标在撤销复审中，目前仍是有效状态。5.山东省济南市中级人民法院（2022）鲁01知民初684号民事判决书，拟证明</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啤酒集团应当与</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饮料公司承担连带赔偿责任。6.江苏省高级人民法院（2020）苏民终5号民事判决书，拟证明</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若认为其享有的注册商标更有知名度即可任意在其商品上使用他人享有的注册商标标识，将实质性损害该注册商标发挥识别商品来源的基本功能，对该注册商标专用权造成基本性损害。7.广东省广州市天河区人民法院（2021）粤0106民初6022号民事判决书，拟证明被诉侵权商品在数十个省份的“昆仑好客”加油站便利连锁店进行销售，销售数量极大，影响范围极广，严重侵害</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饮品公司的合法权益。</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啤酒集团质证称，对上述证据的真实性均无异议，但证据1、2与本案无关；证据3</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饮品公司在该商标撤销程序中及本案第10759984号商标撤销程序中提供的使用证据相同；证据4</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饮料公司在本案提出三年不使用抗辩时，应当根据本案在案证据审查涉案权利商标是否构成商标法意义上的使用标准；证据5-7均与本案案情不同。</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饮料公司提交以下新证据：1.国家知识产权局关于第10759984号第32类“超体”注册商标连续三年不使用撤销申请的决定，拟证明</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饮品公司第10759984号注册商标已连续三年未使用，并被国家知识产权局决定撤销。2.最高人民法院（2017）最高法行申5093号行政裁定书；3.</w:t>
      </w:r>
      <w:r>
        <w:rPr>
          <w:rFonts w:ascii="仿宋_GB2312" w:hAnsi="仿宋_GB2312" w:eastAsia="仿宋_GB2312" w:cs="Times New Roman"/>
          <w:kern w:val="0"/>
          <w:sz w:val="32"/>
          <w:szCs w:val="32"/>
        </w:rPr>
        <w:t>北京市高级人民法院</w:t>
      </w:r>
      <w:r>
        <w:rPr>
          <w:rFonts w:ascii="仿宋_GB2312" w:hAnsi="仿宋_GB2312" w:eastAsia="仿宋_GB2312" w:cs="仿宋"/>
          <w:kern w:val="0"/>
          <w:sz w:val="32"/>
          <w:szCs w:val="32"/>
        </w:rPr>
        <w:t>（2016）京行终2844号行政判决书；4.北京知识产权法院（2015）京知行初字第4056号行政判决书。证据2-4拟证明“使用注册商标”的行为应当理解为在该注册商标核定商品上的使用，在类似商品上的使用不属于注册商标的使用。5.最高人民法院（2017)最高法行再27号行政判决书；6.北京市高级人民法院（2010）高行终字第876号行政判决书；7.北京市高级人民法院（2018）京行终3832号行政判决书。证据5-7拟证明在近似商标上的使用不属于注册商标的使用。8.北京市高级人民法院（2010）高行终字第294号行政判决书；9.最高人民法院（2015）知行字第181号行政裁定书；10.北京市高级人民法院（2020）京行终1620号行政判决书。证据8-10拟证明少量的商标使用行为属于象征性使用，不构成商标的实际使用。11.</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啤酒集团第60566805号“超体能量”商标驳回通知书、</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饮品公司申请的第54326166 号“超体能量”驳回复审决定，拟证明国家知识产权局不认为被诉标识与涉案商标构成近似。12.</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饮品公司其他商标档案，拟证明</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饮品公司注册了其他商标，本案中其提供的使用证据不是对第10759984号“超体”商标的使用。</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饮品公司质证称，对上述证据的真实性无异议，对证明目的有异议。商标撤销以撤销公告为准，涉案商标目前在撤销复审中，应当受到保护。</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在本案起诉前的三年内对涉案商标进行了大量使用。判断商标是否相同或近似，商标的显著性是重要的考量因素，“超体能量”完整包含涉案商标“超体”，显著部分音、形、义完全相同，且整体未形成明显区别于引证商标的其他含义，因此二者属于相同商标。</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公司在其超体系列饮料上同时使用了第10759984号和第17269151号“超体”商标，在提起本案诉讼之前进行了合法有效的使用。</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啤酒集团质证称，对</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饮料公司提交的证据真实性、关联性及证明目的均无异议。</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本院对</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饮品公司及</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饮料公司提供的证据真实性均予以确认，对其证明力将结合其他案件事实予以综合评判。</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本院对一审法院认定的事实予以确认。</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本院二审查明，被诉侵权商品包装箱及瓶体均标注有制造商北京</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饮料有限公司，地址北京市顺义区双河大街8号等信息，被诉侵权商品包装箱还标注有上下排列的北京</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啤酒集团、北京</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饮料有限公司，被诉侵权商品瓶体背面标注有北京</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啤酒集团荣誉产品。</w:t>
      </w:r>
    </w:p>
    <w:p>
      <w:pPr>
        <w:spacing w:line="68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另查明，</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饮品公司生产的商品正面瓶贴位置使用了</w:t>
      </w:r>
      <w:r>
        <w:rPr>
          <w:rFonts w:ascii="仿宋_GB2312" w:hAnsi="仿宋" w:eastAsia="仿宋_GB2312" w:cs="Times New Roman"/>
          <w:b/>
          <w:bCs/>
          <w:kern w:val="0"/>
          <w:sz w:val="32"/>
          <w:szCs w:val="32"/>
        </w:rPr>
        <w:drawing>
          <wp:inline distT="0" distB="0" distL="0" distR="0">
            <wp:extent cx="646430" cy="32893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646430" cy="328930"/>
                    </a:xfrm>
                    <a:prstGeom prst="rect">
                      <a:avLst/>
                    </a:prstGeom>
                    <a:noFill/>
                  </pic:spPr>
                </pic:pic>
              </a:graphicData>
            </a:graphic>
          </wp:inline>
        </w:drawing>
      </w:r>
      <w:r>
        <w:rPr>
          <w:rFonts w:ascii="仿宋_GB2312" w:hAnsi="仿宋_GB2312" w:eastAsia="仿宋_GB2312" w:cs="仿宋"/>
          <w:kern w:val="0"/>
          <w:sz w:val="32"/>
          <w:szCs w:val="32"/>
        </w:rPr>
        <w:t xml:space="preserve"> ，在商品瓶体正中央以透明浮标的形式使用了宋体简体“超体能量”。</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本院认为，本案二审当事人争议的焦点问题为：（一）</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啤酒集团的被诉侵权行为是否侵害</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饮品公司的涉案商标权；（二）如果构成侵权，</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啤酒集团应如何承担民事责任。</w:t>
      </w:r>
    </w:p>
    <w:p>
      <w:pPr>
        <w:spacing w:line="560" w:lineRule="exact"/>
        <w:ind w:firstLine="640" w:firstLineChars="200"/>
        <w:rPr>
          <w:rFonts w:ascii="仿宋_GB2312" w:hAnsi="Times New Roman" w:eastAsia="仿宋_GB2312" w:cs="Times New Roman"/>
          <w:sz w:val="32"/>
          <w:szCs w:val="32"/>
        </w:rPr>
      </w:pPr>
      <w:r>
        <w:rPr>
          <w:rFonts w:ascii="仿宋_GB2312" w:hAnsi="仿宋_GB2312" w:eastAsia="仿宋_GB2312" w:cs="仿宋"/>
          <w:kern w:val="0"/>
          <w:sz w:val="32"/>
          <w:szCs w:val="32"/>
        </w:rPr>
        <w:t>（一）关于</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啤酒集团的被诉侵权行为是否侵害</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饮品公司的涉案商标权问题。本院认为，首先，本案中，被诉侵权商品标注有北京</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啤酒集团荣誉产品以及</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啤酒集团注册的“</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”图文商标，并且</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啤酒集团亦认可其与</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饮料公司之间存在“</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”图文商标许可授权关系，综合上述事实，能够认定</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啤酒集团亦为被诉侵权商品生产商，被诉侵权商品系</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共同生产、销售。其次，《中华人民共和国商标法》第四十八条规定，商标的使用，是指将商标用于商品、商品包装或者容器以及商品交易文书上，或者将商标用于广告宣传、展览以及其他商业活动中，用于识别商品来源的行为。第五十七条第二项规定，未经商标注册人的许可，在类似商品上使用与其注册商标相同或者近似的商标，容易导致混淆的，属于侵犯注册商标专用权的行为。本案中，虽然涉案商标被撤销，但仍在复审程序中，涉案商标仍为有效商标。经查，被诉侵权商品与</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饮品公司涉案商标核定使用的商品水（饮料）等属于类似商品，被诉侵权商品突出使用了与涉案商标相同的“超体”字样，</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啤酒集团的行为属于在类似商品上使用与</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饮品公司注册商标相同的商标的行为，易使相关公众对商品的来源产生误认或者认为其来源与涉案注册商标商品存在特定的联系，侵害了</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饮品公司涉案商标专</w:t>
      </w:r>
      <w:r>
        <w:rPr>
          <w:rFonts w:ascii="仿宋_GB2312" w:hAnsi="Times New Roman" w:eastAsia="仿宋_GB2312" w:cs="Times New Roman"/>
          <w:sz w:val="32"/>
          <w:szCs w:val="32"/>
        </w:rPr>
        <w:t>用权。虽然被诉侵权商品上亦标注了“</w:t>
      </w:r>
      <w:r>
        <w:rPr>
          <w:rFonts w:hint="eastAsia" w:ascii="仿宋_GB2312" w:hAnsi="Times New Roman" w:eastAsia="仿宋_GB2312" w:cs="Times New Roman"/>
          <w:sz w:val="32"/>
          <w:szCs w:val="32"/>
          <w:lang w:eastAsia="zh-CN"/>
        </w:rPr>
        <w:t>燕某</w:t>
      </w:r>
      <w:r>
        <w:rPr>
          <w:rFonts w:ascii="仿宋_GB2312" w:hAnsi="Times New Roman" w:eastAsia="仿宋_GB2312" w:cs="Times New Roman"/>
          <w:sz w:val="32"/>
          <w:szCs w:val="32"/>
        </w:rPr>
        <w:t>”商标，但并不影响本案构成商标侵权的认定。</w:t>
      </w:r>
    </w:p>
    <w:p>
      <w:pPr>
        <w:spacing w:line="600" w:lineRule="exact"/>
        <w:ind w:firstLine="640" w:firstLineChars="200"/>
        <w:contextualSpacing/>
        <w:rPr>
          <w:rFonts w:ascii="仿宋_GB2312" w:hAnsi="仿宋_GB2312" w:eastAsia="仿宋_GB2312" w:cs="仿宋"/>
          <w:kern w:val="0"/>
          <w:sz w:val="32"/>
          <w:szCs w:val="32"/>
        </w:rPr>
      </w:pPr>
      <w:r>
        <w:rPr>
          <w:rFonts w:ascii="仿宋_GB2312" w:hAnsi="仿宋_GB2312" w:eastAsia="仿宋_GB2312" w:cs="仿宋"/>
          <w:kern w:val="0"/>
          <w:sz w:val="32"/>
          <w:szCs w:val="32"/>
        </w:rPr>
        <w:t>（二）关于</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啤酒集团应如何承担民事责任问题。</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饮品公司主张</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啤酒集团构成共同侵权，</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啤酒集团应承担连带赔偿责任。</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啤酒集团则主张</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对涉案商标并未实际使用，其不应承担赔偿责任。本院认为，《中华人民共和国商标法》第六十四条规定，注册商标专用权人请求赔偿，被诉侵权人以注册商标专用权人未使用注册商标提出抗辩的，人民法院可以要求注册商标专用权人提供此前三年内实际使用该注册商标的证据。注册商标专用权人不能证明此前三年内实际使用过该注册商标，也不能证明因侵权行为受到其他损失的，被诉侵权人不承担赔偿责任。本案中，</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饮品公司在本案中主张保护的是第10759984号“超体”商标，但</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饮品公司在其商品正面瓶贴位置实际使用系</w:t>
      </w:r>
      <w:r>
        <w:rPr>
          <w:rFonts w:ascii="仿宋_GB2312" w:hAnsi="仿宋" w:eastAsia="仿宋_GB2312" w:cs="Times New Roman"/>
          <w:b/>
          <w:bCs/>
          <w:kern w:val="0"/>
          <w:sz w:val="32"/>
          <w:szCs w:val="32"/>
        </w:rPr>
        <w:drawing>
          <wp:inline distT="0" distB="0" distL="0" distR="0">
            <wp:extent cx="646430" cy="32893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646430" cy="328930"/>
                    </a:xfrm>
                    <a:prstGeom prst="rect">
                      <a:avLst/>
                    </a:prstGeom>
                    <a:noFill/>
                  </pic:spPr>
                </pic:pic>
              </a:graphicData>
            </a:graphic>
          </wp:inline>
        </w:drawing>
      </w:r>
      <w:r>
        <w:rPr>
          <w:rFonts w:ascii="仿宋_GB2312" w:hAnsi="仿宋_GB2312" w:eastAsia="仿宋_GB2312" w:cs="仿宋"/>
          <w:kern w:val="0"/>
          <w:sz w:val="32"/>
          <w:szCs w:val="32"/>
        </w:rPr>
        <w:t>，其中的变体“超体”与涉案商标字体不同，且该变体“超体”系</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饮品公司另一注册商标，</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饮品公司对变体“超体”的使用不能视为对涉案注册商标的使用；</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饮品公司还在其商品瓶体正中央以透明浮标的形式使用了宋体简体“超体能量”，但“超体能量”四字字体大小均完全相同，并未突出使用“超体”，该种使用方式亦不能视为对涉案注册商标的使用，所以，</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饮品公司提交的证据尚不能证明其在此前三年内对涉案商标进行了实际使用，</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啤酒集团不必承担赔偿其经济损失的责任。但由于</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啤酒集团的行为侵害涉案商标权，且</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饮品公司主张</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饮料公司应停止侵权行为，根据《中华人民共和国商标法》第六十三条第一款规定，赔偿数额应当包括权利人为制止侵权行为所支付的合理开支，所以，</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啤酒集团仍应赔偿</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饮品公司为制止侵权行为所支付的合理开支，本院考虑到</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饮品公司本案中为制止侵权行为进行公证、委托律师等情况，确定</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饮料公司、</w:t>
      </w:r>
      <w:r>
        <w:rPr>
          <w:rFonts w:hint="eastAsia" w:ascii="仿宋_GB2312" w:hAnsi="仿宋_GB2312" w:eastAsia="仿宋_GB2312" w:cs="仿宋"/>
          <w:kern w:val="0"/>
          <w:sz w:val="32"/>
          <w:szCs w:val="32"/>
          <w:lang w:eastAsia="zh-CN"/>
        </w:rPr>
        <w:t>燕某</w:t>
      </w:r>
      <w:r>
        <w:rPr>
          <w:rFonts w:ascii="仿宋_GB2312" w:hAnsi="仿宋_GB2312" w:eastAsia="仿宋_GB2312" w:cs="仿宋"/>
          <w:kern w:val="0"/>
          <w:sz w:val="32"/>
          <w:szCs w:val="32"/>
        </w:rPr>
        <w:t>啤酒集团赔偿</w:t>
      </w:r>
      <w:r>
        <w:rPr>
          <w:rFonts w:hint="eastAsia" w:ascii="仿宋_GB2312" w:hAnsi="仿宋_GB2312" w:eastAsia="仿宋_GB2312" w:cs="仿宋"/>
          <w:kern w:val="0"/>
          <w:sz w:val="32"/>
          <w:szCs w:val="32"/>
          <w:lang w:eastAsia="zh-CN"/>
        </w:rPr>
        <w:t>鑫某</w:t>
      </w:r>
      <w:r>
        <w:rPr>
          <w:rFonts w:ascii="仿宋_GB2312" w:hAnsi="仿宋_GB2312" w:eastAsia="仿宋_GB2312" w:cs="仿宋"/>
          <w:kern w:val="0"/>
          <w:sz w:val="32"/>
          <w:szCs w:val="32"/>
        </w:rPr>
        <w:t>饮品公司为制止侵权行为所支付的合理开支4万元。</w:t>
      </w:r>
    </w:p>
    <w:p>
      <w:pPr>
        <w:spacing w:line="560" w:lineRule="exact"/>
        <w:ind w:firstLine="720" w:firstLineChars="225"/>
        <w:rPr>
          <w:rFonts w:ascii="仿宋_GB2312" w:hAnsi="Times New Roman" w:eastAsia="仿宋_GB2312" w:cs="Times New Roman"/>
          <w:kern w:val="0"/>
          <w:sz w:val="32"/>
          <w:szCs w:val="32"/>
        </w:rPr>
      </w:pPr>
      <w:bookmarkStart w:id="16" w:name="InstrumentTail"/>
      <w:bookmarkEnd w:id="16"/>
      <w:bookmarkStart w:id="17" w:name="trishua"/>
      <w:bookmarkEnd w:id="17"/>
      <w:r>
        <w:rPr>
          <w:rFonts w:ascii="仿宋_GB2312" w:hAnsi="Times New Roman" w:eastAsia="仿宋_GB2312" w:cs="Times New Roman"/>
          <w:sz w:val="32"/>
          <w:szCs w:val="32"/>
        </w:rPr>
        <w:t>综上，上诉人</w:t>
      </w:r>
      <w:r>
        <w:rPr>
          <w:rFonts w:hint="eastAsia" w:ascii="仿宋_GB2312" w:hAnsi="Times New Roman" w:eastAsia="仿宋_GB2312" w:cs="Times New Roman"/>
          <w:sz w:val="32"/>
          <w:szCs w:val="32"/>
          <w:lang w:eastAsia="zh-CN"/>
        </w:rPr>
        <w:t>鑫某</w:t>
      </w:r>
      <w:r>
        <w:rPr>
          <w:rFonts w:ascii="仿宋_GB2312" w:hAnsi="Times New Roman" w:eastAsia="仿宋_GB2312" w:cs="Times New Roman"/>
          <w:sz w:val="32"/>
          <w:szCs w:val="32"/>
        </w:rPr>
        <w:t>饮品公司、</w:t>
      </w:r>
      <w:r>
        <w:rPr>
          <w:rFonts w:hint="eastAsia" w:ascii="仿宋_GB2312" w:hAnsi="Times New Roman" w:eastAsia="仿宋_GB2312" w:cs="Times New Roman"/>
          <w:sz w:val="32"/>
          <w:szCs w:val="32"/>
          <w:lang w:eastAsia="zh-CN"/>
        </w:rPr>
        <w:t>燕某</w:t>
      </w:r>
      <w:r>
        <w:rPr>
          <w:rFonts w:ascii="仿宋_GB2312" w:hAnsi="Times New Roman" w:eastAsia="仿宋_GB2312" w:cs="Times New Roman"/>
          <w:sz w:val="32"/>
          <w:szCs w:val="32"/>
        </w:rPr>
        <w:t>饮料公司的</w:t>
      </w:r>
      <w:r>
        <w:rPr>
          <w:rFonts w:ascii="仿宋_GB2312" w:hAnsi="Times New Roman" w:eastAsia="仿宋_GB2312" w:cs="Times New Roman"/>
          <w:kern w:val="0"/>
          <w:sz w:val="32"/>
          <w:szCs w:val="32"/>
        </w:rPr>
        <w:t>上诉请求部分成立。依据</w:t>
      </w:r>
      <w:r>
        <w:rPr>
          <w:rFonts w:ascii="仿宋_GB2312" w:hAnsi="Times New Roman" w:eastAsia="仿宋_GB2312" w:cs="Times New Roman"/>
          <w:sz w:val="32"/>
          <w:szCs w:val="32"/>
        </w:rPr>
        <w:t>《中华人民共和国商标法》第四十八条、第五十七条第二项，第六十三条第一款，第六十四条，</w:t>
      </w:r>
      <w:r>
        <w:rPr>
          <w:rFonts w:ascii="仿宋_GB2312" w:hAnsi="Times New Roman" w:eastAsia="仿宋_GB2312" w:cs="Times New Roman"/>
          <w:kern w:val="0"/>
          <w:sz w:val="32"/>
          <w:szCs w:val="32"/>
        </w:rPr>
        <w:t>《中华人民共和国民事诉讼法》第一百七十七条第一款第二项规定，判决如下：</w:t>
      </w:r>
    </w:p>
    <w:p>
      <w:pPr>
        <w:spacing w:line="560" w:lineRule="exact"/>
        <w:ind w:firstLine="720" w:firstLineChars="225"/>
        <w:rPr>
          <w:rFonts w:ascii="仿宋_GB2312" w:hAnsi="Times New Roman" w:eastAsia="仿宋_GB2312" w:cs="Times New Roman"/>
          <w:sz w:val="32"/>
          <w:szCs w:val="32"/>
        </w:rPr>
      </w:pPr>
      <w:r>
        <w:rPr>
          <w:rFonts w:ascii="仿宋_GB2312" w:hAnsi="Times New Roman" w:eastAsia="仿宋_GB2312" w:cs="Times New Roman"/>
          <w:sz w:val="32"/>
          <w:szCs w:val="32"/>
        </w:rPr>
        <w:t>一、维持山东省济南市中级人民法院(2021)鲁01知民初992号民事判决第一项，即北京</w:t>
      </w:r>
      <w:r>
        <w:rPr>
          <w:rFonts w:hint="eastAsia" w:ascii="仿宋_GB2312" w:hAnsi="Times New Roman" w:eastAsia="仿宋_GB2312" w:cs="Times New Roman"/>
          <w:sz w:val="32"/>
          <w:szCs w:val="32"/>
          <w:lang w:eastAsia="zh-CN"/>
        </w:rPr>
        <w:t>燕某</w:t>
      </w:r>
      <w:r>
        <w:rPr>
          <w:rFonts w:ascii="仿宋_GB2312" w:hAnsi="Times New Roman" w:eastAsia="仿宋_GB2312" w:cs="Times New Roman"/>
          <w:sz w:val="32"/>
          <w:szCs w:val="32"/>
        </w:rPr>
        <w:t>饮料有限公司立即停止侵害济源市</w:t>
      </w:r>
      <w:r>
        <w:rPr>
          <w:rFonts w:hint="eastAsia" w:ascii="仿宋_GB2312" w:hAnsi="Times New Roman" w:eastAsia="仿宋_GB2312" w:cs="Times New Roman"/>
          <w:sz w:val="32"/>
          <w:szCs w:val="32"/>
          <w:lang w:eastAsia="zh-CN"/>
        </w:rPr>
        <w:t>鑫某</w:t>
      </w:r>
      <w:r>
        <w:rPr>
          <w:rFonts w:ascii="仿宋_GB2312" w:hAnsi="Times New Roman" w:eastAsia="仿宋_GB2312" w:cs="Times New Roman"/>
          <w:sz w:val="32"/>
          <w:szCs w:val="32"/>
        </w:rPr>
        <w:t>饮品有限公司第10759984号“超体”注册商标权的行为，立即停止生产、销售使用“超体”字样的被诉侵权商品；</w:t>
      </w:r>
    </w:p>
    <w:p>
      <w:pPr>
        <w:spacing w:line="560" w:lineRule="exact"/>
        <w:ind w:firstLine="720" w:firstLineChars="225"/>
        <w:rPr>
          <w:rFonts w:ascii="仿宋_GB2312" w:hAnsi="仿宋" w:eastAsia="仿宋_GB2312" w:cs="Times New Roman"/>
          <w:sz w:val="32"/>
          <w:szCs w:val="32"/>
        </w:rPr>
      </w:pPr>
      <w:r>
        <w:rPr>
          <w:rFonts w:ascii="仿宋_GB2312" w:hAnsi="Times New Roman" w:eastAsia="仿宋_GB2312" w:cs="Times New Roman"/>
          <w:sz w:val="32"/>
          <w:szCs w:val="32"/>
        </w:rPr>
        <w:t>二、</w:t>
      </w:r>
      <w:r>
        <w:rPr>
          <w:rFonts w:ascii="仿宋_GB2312" w:hAnsi="Times New Roman" w:eastAsia="仿宋_GB2312" w:cs="Times New Roman"/>
          <w:kern w:val="0"/>
          <w:sz w:val="32"/>
          <w:szCs w:val="32"/>
        </w:rPr>
        <w:t>撤销</w:t>
      </w:r>
      <w:r>
        <w:rPr>
          <w:rFonts w:ascii="仿宋_GB2312" w:hAnsi="Times New Roman" w:eastAsia="仿宋_GB2312" w:cs="Times New Roman"/>
          <w:sz w:val="32"/>
          <w:szCs w:val="32"/>
        </w:rPr>
        <w:t>山东省济南市中级人民法院(2021)鲁01知民初992号民事判决第二项、</w:t>
      </w:r>
      <w:r>
        <w:rPr>
          <w:rFonts w:ascii="仿宋_GB2312" w:hAnsi="Times New Roman" w:eastAsia="仿宋_GB2312" w:cs="Times New Roman"/>
          <w:kern w:val="0"/>
          <w:sz w:val="32"/>
          <w:szCs w:val="32"/>
        </w:rPr>
        <w:t>第三项；</w:t>
      </w:r>
    </w:p>
    <w:p>
      <w:pPr>
        <w:spacing w:line="560" w:lineRule="exact"/>
        <w:ind w:firstLine="720" w:firstLineChars="225"/>
        <w:rPr>
          <w:rFonts w:ascii="仿宋_GB2312" w:hAnsi="Times New Roman" w:eastAsia="仿宋_GB2312" w:cs="Times New Roman"/>
          <w:sz w:val="32"/>
          <w:szCs w:val="32"/>
        </w:rPr>
      </w:pPr>
      <w:r>
        <w:rPr>
          <w:rFonts w:ascii="仿宋_GB2312" w:hAnsi="Times New Roman" w:eastAsia="仿宋_GB2312" w:cs="Times New Roman"/>
          <w:sz w:val="32"/>
          <w:szCs w:val="32"/>
        </w:rPr>
        <w:t>三、北京</w:t>
      </w:r>
      <w:r>
        <w:rPr>
          <w:rFonts w:hint="eastAsia" w:ascii="仿宋_GB2312" w:hAnsi="Times New Roman" w:eastAsia="仿宋_GB2312" w:cs="Times New Roman"/>
          <w:sz w:val="32"/>
          <w:szCs w:val="32"/>
          <w:lang w:eastAsia="zh-CN"/>
        </w:rPr>
        <w:t>燕某</w:t>
      </w:r>
      <w:r>
        <w:rPr>
          <w:rFonts w:ascii="仿宋_GB2312" w:hAnsi="Times New Roman" w:eastAsia="仿宋_GB2312" w:cs="Times New Roman"/>
          <w:sz w:val="32"/>
          <w:szCs w:val="32"/>
        </w:rPr>
        <w:t>饮料有限公司、北京</w:t>
      </w:r>
      <w:r>
        <w:rPr>
          <w:rFonts w:hint="eastAsia" w:ascii="仿宋_GB2312" w:hAnsi="Times New Roman" w:eastAsia="仿宋_GB2312" w:cs="Times New Roman"/>
          <w:sz w:val="32"/>
          <w:szCs w:val="32"/>
          <w:lang w:eastAsia="zh-CN"/>
        </w:rPr>
        <w:t>燕某</w:t>
      </w:r>
      <w:r>
        <w:rPr>
          <w:rFonts w:ascii="仿宋_GB2312" w:hAnsi="Times New Roman" w:eastAsia="仿宋_GB2312" w:cs="Times New Roman"/>
          <w:sz w:val="32"/>
          <w:szCs w:val="32"/>
        </w:rPr>
        <w:t>啤酒集团有限公司于本判决生效之日起十日内赔偿济源市</w:t>
      </w:r>
      <w:r>
        <w:rPr>
          <w:rFonts w:hint="eastAsia" w:ascii="仿宋_GB2312" w:hAnsi="Times New Roman" w:eastAsia="仿宋_GB2312" w:cs="Times New Roman"/>
          <w:sz w:val="32"/>
          <w:szCs w:val="32"/>
          <w:lang w:eastAsia="zh-CN"/>
        </w:rPr>
        <w:t>鑫某</w:t>
      </w:r>
      <w:r>
        <w:rPr>
          <w:rFonts w:ascii="仿宋_GB2312" w:hAnsi="Times New Roman" w:eastAsia="仿宋_GB2312" w:cs="Times New Roman"/>
          <w:sz w:val="32"/>
          <w:szCs w:val="32"/>
        </w:rPr>
        <w:t>饮品有限公司为制止侵权行为所支付的合理开支4万元；</w:t>
      </w:r>
    </w:p>
    <w:p>
      <w:pPr>
        <w:spacing w:line="560" w:lineRule="exact"/>
        <w:ind w:firstLine="720" w:firstLineChars="225"/>
        <w:rPr>
          <w:rFonts w:ascii="仿宋_GB2312" w:hAnsi="Times New Roman" w:eastAsia="仿宋_GB2312" w:cs="Times New Roman"/>
          <w:kern w:val="0"/>
          <w:sz w:val="32"/>
          <w:szCs w:val="32"/>
        </w:rPr>
      </w:pPr>
      <w:r>
        <w:rPr>
          <w:rFonts w:ascii="仿宋_GB2312" w:hAnsi="Times New Roman" w:eastAsia="仿宋_GB2312" w:cs="Times New Roman"/>
          <w:sz w:val="32"/>
          <w:szCs w:val="32"/>
        </w:rPr>
        <w:t>四、驳回济源市</w:t>
      </w:r>
      <w:r>
        <w:rPr>
          <w:rFonts w:hint="eastAsia" w:ascii="仿宋_GB2312" w:hAnsi="Times New Roman" w:eastAsia="仿宋_GB2312" w:cs="Times New Roman"/>
          <w:sz w:val="32"/>
          <w:szCs w:val="32"/>
          <w:lang w:eastAsia="zh-CN"/>
        </w:rPr>
        <w:t>鑫某</w:t>
      </w:r>
      <w:r>
        <w:rPr>
          <w:rFonts w:ascii="仿宋_GB2312" w:hAnsi="Times New Roman" w:eastAsia="仿宋_GB2312" w:cs="Times New Roman"/>
          <w:sz w:val="32"/>
          <w:szCs w:val="32"/>
        </w:rPr>
        <w:t>饮品有限公司的其他诉讼请求。</w:t>
      </w:r>
    </w:p>
    <w:p>
      <w:pPr>
        <w:spacing w:line="560" w:lineRule="exact"/>
        <w:ind w:firstLine="720" w:firstLineChars="225"/>
        <w:rPr>
          <w:rFonts w:ascii="仿宋_GB2312" w:hAnsi="Times New Roman" w:eastAsia="仿宋_GB2312" w:cs="Times New Roman"/>
          <w:kern w:val="0"/>
          <w:sz w:val="32"/>
          <w:szCs w:val="32"/>
        </w:rPr>
      </w:pPr>
      <w:r>
        <w:rPr>
          <w:rFonts w:ascii="仿宋_GB2312" w:hAnsi="Times New Roman" w:eastAsia="仿宋_GB2312" w:cs="Times New Roman"/>
          <w:sz w:val="32"/>
          <w:szCs w:val="32"/>
        </w:rPr>
        <w:t>如果北京</w:t>
      </w:r>
      <w:r>
        <w:rPr>
          <w:rFonts w:hint="eastAsia" w:ascii="仿宋_GB2312" w:hAnsi="Times New Roman" w:eastAsia="仿宋_GB2312" w:cs="Times New Roman"/>
          <w:sz w:val="32"/>
          <w:szCs w:val="32"/>
          <w:lang w:eastAsia="zh-CN"/>
        </w:rPr>
        <w:t>燕某</w:t>
      </w:r>
      <w:r>
        <w:rPr>
          <w:rFonts w:ascii="仿宋_GB2312" w:hAnsi="Times New Roman" w:eastAsia="仿宋_GB2312" w:cs="Times New Roman"/>
          <w:sz w:val="32"/>
          <w:szCs w:val="32"/>
        </w:rPr>
        <w:t>饮料有限公司、北京</w:t>
      </w:r>
      <w:r>
        <w:rPr>
          <w:rFonts w:hint="eastAsia" w:ascii="仿宋_GB2312" w:hAnsi="Times New Roman" w:eastAsia="仿宋_GB2312" w:cs="Times New Roman"/>
          <w:sz w:val="32"/>
          <w:szCs w:val="32"/>
          <w:lang w:eastAsia="zh-CN"/>
        </w:rPr>
        <w:t>燕某</w:t>
      </w:r>
      <w:r>
        <w:rPr>
          <w:rFonts w:ascii="仿宋_GB2312" w:hAnsi="Times New Roman" w:eastAsia="仿宋_GB2312" w:cs="Times New Roman"/>
          <w:sz w:val="32"/>
          <w:szCs w:val="32"/>
        </w:rPr>
        <w:t>啤酒集团有限公司未按本判决指定的期间履行给付金钱义务，应当依照《中华人民共和国民事诉讼法》第二百六十条规定，加倍支付迟延履行期间的债务利息。</w:t>
      </w:r>
    </w:p>
    <w:p>
      <w:pPr>
        <w:spacing w:line="560" w:lineRule="exact"/>
        <w:ind w:firstLine="720" w:firstLineChars="225"/>
        <w:rPr>
          <w:rFonts w:ascii="仿宋_GB2312" w:hAnsi="Times New Roman" w:eastAsia="仿宋_GB2312" w:cs="Times New Roman"/>
          <w:sz w:val="32"/>
          <w:szCs w:val="32"/>
        </w:rPr>
      </w:pPr>
      <w:r>
        <w:rPr>
          <w:rFonts w:ascii="仿宋_GB2312" w:hAnsi="Times New Roman" w:eastAsia="仿宋_GB2312" w:cs="Times New Roman"/>
          <w:sz w:val="32"/>
          <w:szCs w:val="32"/>
        </w:rPr>
        <w:t>一审案件受理费48900元，由济源市</w:t>
      </w:r>
      <w:r>
        <w:rPr>
          <w:rFonts w:hint="eastAsia" w:ascii="仿宋_GB2312" w:hAnsi="Times New Roman" w:eastAsia="仿宋_GB2312" w:cs="Times New Roman"/>
          <w:sz w:val="32"/>
          <w:szCs w:val="32"/>
          <w:lang w:eastAsia="zh-CN"/>
        </w:rPr>
        <w:t>鑫某</w:t>
      </w:r>
      <w:r>
        <w:rPr>
          <w:rFonts w:ascii="仿宋_GB2312" w:hAnsi="Times New Roman" w:eastAsia="仿宋_GB2312" w:cs="Times New Roman"/>
          <w:sz w:val="32"/>
          <w:szCs w:val="32"/>
        </w:rPr>
        <w:t>饮品有限公司负担24000元，北京</w:t>
      </w:r>
      <w:r>
        <w:rPr>
          <w:rFonts w:hint="eastAsia" w:ascii="仿宋_GB2312" w:hAnsi="Times New Roman" w:eastAsia="仿宋_GB2312" w:cs="Times New Roman"/>
          <w:sz w:val="32"/>
          <w:szCs w:val="32"/>
          <w:lang w:eastAsia="zh-CN"/>
        </w:rPr>
        <w:t>燕某</w:t>
      </w:r>
      <w:r>
        <w:rPr>
          <w:rFonts w:ascii="仿宋_GB2312" w:hAnsi="Times New Roman" w:eastAsia="仿宋_GB2312" w:cs="Times New Roman"/>
          <w:sz w:val="32"/>
          <w:szCs w:val="32"/>
        </w:rPr>
        <w:t>饮料有限公司、北京</w:t>
      </w:r>
      <w:r>
        <w:rPr>
          <w:rFonts w:hint="eastAsia" w:ascii="仿宋_GB2312" w:hAnsi="Times New Roman" w:eastAsia="仿宋_GB2312" w:cs="Times New Roman"/>
          <w:sz w:val="32"/>
          <w:szCs w:val="32"/>
          <w:lang w:eastAsia="zh-CN"/>
        </w:rPr>
        <w:t>燕某</w:t>
      </w:r>
      <w:r>
        <w:rPr>
          <w:rFonts w:ascii="仿宋_GB2312" w:hAnsi="Times New Roman" w:eastAsia="仿宋_GB2312" w:cs="Times New Roman"/>
          <w:sz w:val="32"/>
          <w:szCs w:val="32"/>
        </w:rPr>
        <w:t>啤酒集团有限公司负担24900元；二审案件受理费22800元，由济源市</w:t>
      </w:r>
      <w:r>
        <w:rPr>
          <w:rFonts w:hint="eastAsia" w:ascii="仿宋_GB2312" w:hAnsi="Times New Roman" w:eastAsia="仿宋_GB2312" w:cs="Times New Roman"/>
          <w:sz w:val="32"/>
          <w:szCs w:val="32"/>
          <w:lang w:eastAsia="zh-CN"/>
        </w:rPr>
        <w:t>鑫某</w:t>
      </w:r>
      <w:r>
        <w:rPr>
          <w:rFonts w:ascii="仿宋_GB2312" w:hAnsi="Times New Roman" w:eastAsia="仿宋_GB2312" w:cs="Times New Roman"/>
          <w:sz w:val="32"/>
          <w:szCs w:val="32"/>
        </w:rPr>
        <w:t>饮品有限公司负担11000元，北京</w:t>
      </w:r>
      <w:r>
        <w:rPr>
          <w:rFonts w:hint="eastAsia" w:ascii="仿宋_GB2312" w:hAnsi="Times New Roman" w:eastAsia="仿宋_GB2312" w:cs="Times New Roman"/>
          <w:sz w:val="32"/>
          <w:szCs w:val="32"/>
          <w:lang w:eastAsia="zh-CN"/>
        </w:rPr>
        <w:t>燕某</w:t>
      </w:r>
      <w:r>
        <w:rPr>
          <w:rFonts w:ascii="仿宋_GB2312" w:hAnsi="Times New Roman" w:eastAsia="仿宋_GB2312" w:cs="Times New Roman"/>
          <w:sz w:val="32"/>
          <w:szCs w:val="32"/>
        </w:rPr>
        <w:t>饮料有限公司、北京</w:t>
      </w:r>
      <w:r>
        <w:rPr>
          <w:rFonts w:hint="eastAsia" w:ascii="仿宋_GB2312" w:hAnsi="Times New Roman" w:eastAsia="仿宋_GB2312" w:cs="Times New Roman"/>
          <w:sz w:val="32"/>
          <w:szCs w:val="32"/>
          <w:lang w:eastAsia="zh-CN"/>
        </w:rPr>
        <w:t>燕某</w:t>
      </w:r>
      <w:r>
        <w:rPr>
          <w:rFonts w:ascii="仿宋_GB2312" w:hAnsi="Times New Roman" w:eastAsia="仿宋_GB2312" w:cs="Times New Roman"/>
          <w:sz w:val="32"/>
          <w:szCs w:val="32"/>
        </w:rPr>
        <w:t>啤酒集团有限公司负担11800元。</w:t>
      </w:r>
    </w:p>
    <w:p>
      <w:pPr>
        <w:spacing w:line="560" w:lineRule="exact"/>
        <w:ind w:firstLine="720" w:firstLineChars="225"/>
        <w:rPr>
          <w:rFonts w:ascii="仿宋_GB2312" w:hAnsi="Times New Roman" w:eastAsia="仿宋_GB2312" w:cs="Times New Roman"/>
          <w:sz w:val="32"/>
          <w:szCs w:val="32"/>
        </w:rPr>
      </w:pPr>
      <w:r>
        <w:rPr>
          <w:rFonts w:ascii="仿宋_GB2312" w:hAnsi="Times New Roman" w:eastAsia="仿宋_GB2312" w:cs="Times New Roman"/>
          <w:sz w:val="32"/>
          <w:szCs w:val="32"/>
        </w:rPr>
        <w:t>本判决为终审判决。</w:t>
      </w:r>
    </w:p>
    <w:p>
      <w:pPr>
        <w:spacing w:line="240" w:lineRule="atLeast"/>
        <w:ind w:firstLine="720" w:firstLineChars="225"/>
        <w:rPr>
          <w:rFonts w:ascii="仿宋_GB2312" w:hAnsi="Times New Roman" w:eastAsia="仿宋_GB2312" w:cs="Times New Roman"/>
          <w:sz w:val="32"/>
          <w:szCs w:val="32"/>
        </w:rPr>
      </w:pPr>
    </w:p>
    <w:p>
      <w:pPr>
        <w:spacing w:line="240" w:lineRule="atLeast"/>
        <w:ind w:firstLine="720" w:firstLineChars="225"/>
        <w:rPr>
          <w:rFonts w:ascii="仿宋_GB2312" w:hAnsi="Times New Roman" w:eastAsia="仿宋_GB2312" w:cs="Times New Roman"/>
          <w:sz w:val="32"/>
          <w:szCs w:val="32"/>
        </w:rPr>
      </w:pPr>
    </w:p>
    <w:p>
      <w:pPr>
        <w:spacing w:line="240" w:lineRule="atLeast"/>
        <w:ind w:firstLine="720" w:firstLineChars="225"/>
        <w:rPr>
          <w:rFonts w:ascii="仿宋_GB2312" w:hAnsi="Times New Roman" w:eastAsia="仿宋_GB2312" w:cs="Times New Roman"/>
          <w:sz w:val="32"/>
          <w:szCs w:val="32"/>
        </w:rPr>
      </w:pPr>
    </w:p>
    <w:p>
      <w:pPr>
        <w:spacing w:line="240" w:lineRule="atLeast"/>
        <w:ind w:firstLine="720" w:firstLineChars="225"/>
        <w:rPr>
          <w:rFonts w:ascii="仿宋_GB2312" w:hAnsi="Times New Roman" w:eastAsia="仿宋_GB2312" w:cs="Times New Roman"/>
          <w:sz w:val="32"/>
          <w:szCs w:val="32"/>
        </w:rPr>
      </w:pPr>
    </w:p>
    <w:p>
      <w:pPr>
        <w:ind w:right="836" w:rightChars="398"/>
        <w:jc w:val="right"/>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审  判  长    于志涛</w:t>
      </w:r>
    </w:p>
    <w:p>
      <w:pPr>
        <w:ind w:right="836" w:rightChars="398"/>
        <w:jc w:val="right"/>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审  判  员    柳维敏</w:t>
      </w:r>
    </w:p>
    <w:p>
      <w:pPr>
        <w:ind w:right="836" w:rightChars="398"/>
        <w:jc w:val="right"/>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 xml:space="preserve">审  判  员    张金柱 </w:t>
      </w:r>
    </w:p>
    <w:p>
      <w:pPr>
        <w:ind w:right="836" w:rightChars="398"/>
        <w:jc w:val="right"/>
        <w:rPr>
          <w:rFonts w:ascii="仿宋_GB2312" w:hAnsi="仿宋_GB2312" w:eastAsia="仿宋_GB2312" w:cs="Times New Roman"/>
          <w:kern w:val="0"/>
          <w:sz w:val="32"/>
          <w:szCs w:val="32"/>
        </w:rPr>
      </w:pPr>
    </w:p>
    <w:p>
      <w:pPr>
        <w:ind w:right="836" w:rightChars="398"/>
        <w:jc w:val="right"/>
        <w:rPr>
          <w:rFonts w:ascii="仿宋_GB2312" w:hAnsi="仿宋_GB2312" w:eastAsia="仿宋_GB2312" w:cs="Times New Roman"/>
          <w:kern w:val="0"/>
          <w:sz w:val="32"/>
          <w:szCs w:val="32"/>
        </w:rPr>
      </w:pPr>
    </w:p>
    <w:p>
      <w:pPr>
        <w:ind w:right="836" w:rightChars="398"/>
        <w:rPr>
          <w:rFonts w:ascii="仿宋_GB2312" w:hAnsi="仿宋_GB2312" w:eastAsia="仿宋_GB2312" w:cs="Times New Roman"/>
          <w:kern w:val="0"/>
          <w:sz w:val="32"/>
          <w:szCs w:val="32"/>
        </w:rPr>
      </w:pPr>
    </w:p>
    <w:p>
      <w:pPr>
        <w:ind w:right="836" w:rightChars="398"/>
        <w:jc w:val="right"/>
        <w:rPr>
          <w:rFonts w:ascii="仿宋_GB2312" w:hAnsi="仿宋_GB2312" w:eastAsia="仿宋_GB2312" w:cs="Times New Roman"/>
          <w:kern w:val="0"/>
          <w:sz w:val="32"/>
          <w:szCs w:val="32"/>
        </w:rPr>
      </w:pPr>
    </w:p>
    <w:p>
      <w:pPr>
        <w:ind w:right="836" w:rightChars="398"/>
        <w:jc w:val="right"/>
        <w:rPr>
          <w:rFonts w:ascii="仿宋_GB2312" w:hAnsi="仿宋_GB2312" w:eastAsia="仿宋_GB2312" w:cs="Times New Roman"/>
          <w:kern w:val="0"/>
          <w:sz w:val="32"/>
          <w:szCs w:val="32"/>
        </w:rPr>
      </w:pPr>
      <w:r>
        <w:rPr>
          <w:rFonts w:ascii="仿宋_GB2312" w:hAnsi="仿宋_GB2312" w:eastAsia="仿宋_GB2312" w:cs="Times New Roman"/>
          <w:spacing w:val="18"/>
          <w:w w:val="100"/>
          <w:kern w:val="0"/>
          <w:sz w:val="32"/>
          <w:szCs w:val="32"/>
          <w:fitText w:val="3160" w:id="-1039469820"/>
        </w:rPr>
        <w:t>二○二三年三月二</w:t>
      </w:r>
      <w:r>
        <w:rPr>
          <w:rFonts w:ascii="仿宋_GB2312" w:hAnsi="仿宋_GB2312" w:eastAsia="仿宋_GB2312" w:cs="Times New Roman"/>
          <w:spacing w:val="5"/>
          <w:w w:val="100"/>
          <w:kern w:val="0"/>
          <w:sz w:val="32"/>
          <w:szCs w:val="32"/>
          <w:fitText w:val="3160" w:id="-1039469820"/>
        </w:rPr>
        <w:t>日</w:t>
      </w:r>
    </w:p>
    <w:p>
      <w:pPr>
        <w:ind w:right="836" w:rightChars="398"/>
        <w:jc w:val="right"/>
        <w:rPr>
          <w:rFonts w:ascii="仿宋_GB2312" w:hAnsi="仿宋_GB2312" w:eastAsia="仿宋_GB2312" w:cs="Times New Roman"/>
          <w:kern w:val="0"/>
          <w:sz w:val="32"/>
          <w:szCs w:val="32"/>
        </w:rPr>
      </w:pPr>
    </w:p>
    <w:p>
      <w:pPr>
        <w:widowControl/>
        <w:wordWrap w:val="0"/>
        <w:ind w:right="788" w:rightChars="375"/>
        <w:jc w:val="right"/>
        <w:rPr>
          <w:rFonts w:ascii="仿宋_GB2312" w:hAnsi="仿宋_GB2312" w:eastAsia="仿宋_GB2312" w:cs="Times New Roman"/>
          <w:kern w:val="0"/>
          <w:sz w:val="32"/>
          <w:szCs w:val="32"/>
        </w:rPr>
      </w:pPr>
      <w:r>
        <w:rPr>
          <w:rFonts w:ascii="仿宋_GB2312" w:hAnsi="仿宋_GB2312" w:eastAsia="仿宋_GB2312" w:cs="Times New Roman"/>
          <w:spacing w:val="50"/>
          <w:kern w:val="0"/>
          <w:sz w:val="32"/>
          <w:szCs w:val="32"/>
          <w:fitText w:val="1580" w:id="-1039469819"/>
        </w:rPr>
        <w:t>法官助</w:t>
      </w:r>
      <w:r>
        <w:rPr>
          <w:rFonts w:ascii="仿宋_GB2312" w:hAnsi="仿宋_GB2312" w:eastAsia="仿宋_GB2312" w:cs="Times New Roman"/>
          <w:spacing w:val="0"/>
          <w:kern w:val="0"/>
          <w:sz w:val="32"/>
          <w:szCs w:val="32"/>
          <w:fitText w:val="1580" w:id="-1039469819"/>
        </w:rPr>
        <w:t>理</w:t>
      </w:r>
      <w:r>
        <w:rPr>
          <w:rFonts w:ascii="仿宋_GB2312" w:hAnsi="仿宋_GB2312" w:eastAsia="仿宋_GB2312" w:cs="Times New Roman"/>
          <w:kern w:val="0"/>
          <w:sz w:val="32"/>
          <w:szCs w:val="32"/>
        </w:rPr>
        <w:t xml:space="preserve">    赵有芹</w:t>
      </w:r>
    </w:p>
    <w:p>
      <w:pPr>
        <w:wordWrap w:val="0"/>
        <w:ind w:right="788" w:rightChars="375"/>
        <w:jc w:val="right"/>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书  记  员    丁艳奇</w:t>
      </w:r>
    </w:p>
    <w:p>
      <w:pPr>
        <w:spacing w:line="600" w:lineRule="exact"/>
        <w:jc w:val="right"/>
        <w:rPr>
          <w:rFonts w:ascii="仿宋_GB2312" w:eastAsia="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0257334"/>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mMmVjZTEwZmRlNWJjODY5ZTZmZmFhYzg4OTBmYTMifQ=="/>
  </w:docVars>
  <w:rsids>
    <w:rsidRoot w:val="003830E8"/>
    <w:rsid w:val="0000678F"/>
    <w:rsid w:val="00011714"/>
    <w:rsid w:val="000117E9"/>
    <w:rsid w:val="000130F7"/>
    <w:rsid w:val="00014944"/>
    <w:rsid w:val="00016D56"/>
    <w:rsid w:val="000171EC"/>
    <w:rsid w:val="000218DF"/>
    <w:rsid w:val="00023A8A"/>
    <w:rsid w:val="0002497E"/>
    <w:rsid w:val="00027F86"/>
    <w:rsid w:val="00030D19"/>
    <w:rsid w:val="00032512"/>
    <w:rsid w:val="00034EE4"/>
    <w:rsid w:val="0003618F"/>
    <w:rsid w:val="000471EA"/>
    <w:rsid w:val="0004747A"/>
    <w:rsid w:val="000506BE"/>
    <w:rsid w:val="000564FD"/>
    <w:rsid w:val="00057C0E"/>
    <w:rsid w:val="00065247"/>
    <w:rsid w:val="00066778"/>
    <w:rsid w:val="000704F9"/>
    <w:rsid w:val="00075D5C"/>
    <w:rsid w:val="00084954"/>
    <w:rsid w:val="0008514B"/>
    <w:rsid w:val="00085308"/>
    <w:rsid w:val="000856AB"/>
    <w:rsid w:val="000A453B"/>
    <w:rsid w:val="000B436D"/>
    <w:rsid w:val="000B50D1"/>
    <w:rsid w:val="000B5728"/>
    <w:rsid w:val="000B7AFA"/>
    <w:rsid w:val="000C096A"/>
    <w:rsid w:val="000C1015"/>
    <w:rsid w:val="000C1B9D"/>
    <w:rsid w:val="000C1FF3"/>
    <w:rsid w:val="000C58A6"/>
    <w:rsid w:val="000D5440"/>
    <w:rsid w:val="000E064E"/>
    <w:rsid w:val="000E7792"/>
    <w:rsid w:val="000F4B80"/>
    <w:rsid w:val="000F5D85"/>
    <w:rsid w:val="000F6B7E"/>
    <w:rsid w:val="0010004A"/>
    <w:rsid w:val="00102367"/>
    <w:rsid w:val="00113643"/>
    <w:rsid w:val="00113986"/>
    <w:rsid w:val="00115836"/>
    <w:rsid w:val="00134194"/>
    <w:rsid w:val="00136157"/>
    <w:rsid w:val="00143B45"/>
    <w:rsid w:val="001507F9"/>
    <w:rsid w:val="001603E4"/>
    <w:rsid w:val="0016056D"/>
    <w:rsid w:val="00163078"/>
    <w:rsid w:val="00171B55"/>
    <w:rsid w:val="001777FF"/>
    <w:rsid w:val="001821F6"/>
    <w:rsid w:val="001907F1"/>
    <w:rsid w:val="00193975"/>
    <w:rsid w:val="001A1C31"/>
    <w:rsid w:val="001A5BDD"/>
    <w:rsid w:val="001A662E"/>
    <w:rsid w:val="001A77C8"/>
    <w:rsid w:val="001C0D9A"/>
    <w:rsid w:val="001D65C9"/>
    <w:rsid w:val="001D773C"/>
    <w:rsid w:val="001E068E"/>
    <w:rsid w:val="001E2438"/>
    <w:rsid w:val="001E42E9"/>
    <w:rsid w:val="001E4AEB"/>
    <w:rsid w:val="001F3787"/>
    <w:rsid w:val="001F4E16"/>
    <w:rsid w:val="00200F3A"/>
    <w:rsid w:val="002128B5"/>
    <w:rsid w:val="00217367"/>
    <w:rsid w:val="00221EB8"/>
    <w:rsid w:val="002339D8"/>
    <w:rsid w:val="002445B8"/>
    <w:rsid w:val="00255889"/>
    <w:rsid w:val="002568AD"/>
    <w:rsid w:val="002668A6"/>
    <w:rsid w:val="00270B31"/>
    <w:rsid w:val="00273A1E"/>
    <w:rsid w:val="00273F2A"/>
    <w:rsid w:val="00277258"/>
    <w:rsid w:val="00291D20"/>
    <w:rsid w:val="0029290D"/>
    <w:rsid w:val="002A416B"/>
    <w:rsid w:val="002B00B6"/>
    <w:rsid w:val="002B3269"/>
    <w:rsid w:val="002C6099"/>
    <w:rsid w:val="002C67B7"/>
    <w:rsid w:val="002F0AB5"/>
    <w:rsid w:val="002F135A"/>
    <w:rsid w:val="002F62FD"/>
    <w:rsid w:val="00305AFD"/>
    <w:rsid w:val="00355854"/>
    <w:rsid w:val="003572B0"/>
    <w:rsid w:val="003605C5"/>
    <w:rsid w:val="00362ABD"/>
    <w:rsid w:val="00370262"/>
    <w:rsid w:val="0038096A"/>
    <w:rsid w:val="00380F6E"/>
    <w:rsid w:val="003830E8"/>
    <w:rsid w:val="00384259"/>
    <w:rsid w:val="00392D2C"/>
    <w:rsid w:val="00396209"/>
    <w:rsid w:val="003A1F39"/>
    <w:rsid w:val="003A1F86"/>
    <w:rsid w:val="003A44CE"/>
    <w:rsid w:val="003B275F"/>
    <w:rsid w:val="003D7394"/>
    <w:rsid w:val="003E403C"/>
    <w:rsid w:val="004028A6"/>
    <w:rsid w:val="004043E1"/>
    <w:rsid w:val="004073F2"/>
    <w:rsid w:val="004141DF"/>
    <w:rsid w:val="00414B33"/>
    <w:rsid w:val="00417274"/>
    <w:rsid w:val="00424BA3"/>
    <w:rsid w:val="0042600A"/>
    <w:rsid w:val="00427173"/>
    <w:rsid w:val="00435492"/>
    <w:rsid w:val="00447E1B"/>
    <w:rsid w:val="00450419"/>
    <w:rsid w:val="0045132E"/>
    <w:rsid w:val="004616A5"/>
    <w:rsid w:val="00463C2E"/>
    <w:rsid w:val="00471EA4"/>
    <w:rsid w:val="00472F8B"/>
    <w:rsid w:val="00481CE9"/>
    <w:rsid w:val="004A1A6D"/>
    <w:rsid w:val="004A36BE"/>
    <w:rsid w:val="004B1535"/>
    <w:rsid w:val="004B16E3"/>
    <w:rsid w:val="004C7C53"/>
    <w:rsid w:val="004C7EB8"/>
    <w:rsid w:val="004D0B38"/>
    <w:rsid w:val="004D1CA0"/>
    <w:rsid w:val="004D5DDD"/>
    <w:rsid w:val="004E1454"/>
    <w:rsid w:val="004E5313"/>
    <w:rsid w:val="00503DC4"/>
    <w:rsid w:val="00512264"/>
    <w:rsid w:val="005205FE"/>
    <w:rsid w:val="0052194A"/>
    <w:rsid w:val="005219D2"/>
    <w:rsid w:val="00525744"/>
    <w:rsid w:val="00527789"/>
    <w:rsid w:val="00532628"/>
    <w:rsid w:val="0054208C"/>
    <w:rsid w:val="005429BB"/>
    <w:rsid w:val="005475E9"/>
    <w:rsid w:val="0055019C"/>
    <w:rsid w:val="00551A38"/>
    <w:rsid w:val="005528FE"/>
    <w:rsid w:val="00554626"/>
    <w:rsid w:val="00554A1A"/>
    <w:rsid w:val="00561545"/>
    <w:rsid w:val="00563BF7"/>
    <w:rsid w:val="00563E1C"/>
    <w:rsid w:val="00564210"/>
    <w:rsid w:val="00567CCF"/>
    <w:rsid w:val="005750DF"/>
    <w:rsid w:val="00587045"/>
    <w:rsid w:val="00590B74"/>
    <w:rsid w:val="00593C8A"/>
    <w:rsid w:val="00595170"/>
    <w:rsid w:val="005A30FD"/>
    <w:rsid w:val="005C5988"/>
    <w:rsid w:val="005D5A28"/>
    <w:rsid w:val="005D6F04"/>
    <w:rsid w:val="005E42F0"/>
    <w:rsid w:val="005E7132"/>
    <w:rsid w:val="005F1972"/>
    <w:rsid w:val="00614B23"/>
    <w:rsid w:val="0061772B"/>
    <w:rsid w:val="006211CA"/>
    <w:rsid w:val="006278F6"/>
    <w:rsid w:val="00630B71"/>
    <w:rsid w:val="00634E23"/>
    <w:rsid w:val="00643000"/>
    <w:rsid w:val="00666AD2"/>
    <w:rsid w:val="00681574"/>
    <w:rsid w:val="006846E3"/>
    <w:rsid w:val="00690B7F"/>
    <w:rsid w:val="00696C5F"/>
    <w:rsid w:val="006A273A"/>
    <w:rsid w:val="006B0803"/>
    <w:rsid w:val="006C066E"/>
    <w:rsid w:val="006D043D"/>
    <w:rsid w:val="006D530E"/>
    <w:rsid w:val="006E0C12"/>
    <w:rsid w:val="006E1A3F"/>
    <w:rsid w:val="006E4E01"/>
    <w:rsid w:val="006E5601"/>
    <w:rsid w:val="006E6CCC"/>
    <w:rsid w:val="006F02D1"/>
    <w:rsid w:val="006F1887"/>
    <w:rsid w:val="006F528F"/>
    <w:rsid w:val="006F6634"/>
    <w:rsid w:val="00706342"/>
    <w:rsid w:val="00712687"/>
    <w:rsid w:val="00720189"/>
    <w:rsid w:val="00725B70"/>
    <w:rsid w:val="0072636A"/>
    <w:rsid w:val="007307A5"/>
    <w:rsid w:val="00740AC0"/>
    <w:rsid w:val="007470C4"/>
    <w:rsid w:val="007470E1"/>
    <w:rsid w:val="00750B80"/>
    <w:rsid w:val="00750FCE"/>
    <w:rsid w:val="0076044D"/>
    <w:rsid w:val="0076179D"/>
    <w:rsid w:val="007712A8"/>
    <w:rsid w:val="00774A57"/>
    <w:rsid w:val="007766E8"/>
    <w:rsid w:val="0078447C"/>
    <w:rsid w:val="00786F53"/>
    <w:rsid w:val="00793C1C"/>
    <w:rsid w:val="007963E9"/>
    <w:rsid w:val="007A3242"/>
    <w:rsid w:val="007A656E"/>
    <w:rsid w:val="007C15FD"/>
    <w:rsid w:val="007D0399"/>
    <w:rsid w:val="007D3892"/>
    <w:rsid w:val="007D64B9"/>
    <w:rsid w:val="007E0736"/>
    <w:rsid w:val="007E15B9"/>
    <w:rsid w:val="007E4715"/>
    <w:rsid w:val="007E7CEB"/>
    <w:rsid w:val="007F30F8"/>
    <w:rsid w:val="007F4E0D"/>
    <w:rsid w:val="00800D8F"/>
    <w:rsid w:val="008117F3"/>
    <w:rsid w:val="00815505"/>
    <w:rsid w:val="00815893"/>
    <w:rsid w:val="00822ADA"/>
    <w:rsid w:val="00823C54"/>
    <w:rsid w:val="008340A8"/>
    <w:rsid w:val="00834863"/>
    <w:rsid w:val="00837C31"/>
    <w:rsid w:val="00845116"/>
    <w:rsid w:val="008667C5"/>
    <w:rsid w:val="00870543"/>
    <w:rsid w:val="008821D5"/>
    <w:rsid w:val="00884BDA"/>
    <w:rsid w:val="00893A02"/>
    <w:rsid w:val="00894A8A"/>
    <w:rsid w:val="008962AC"/>
    <w:rsid w:val="008B670F"/>
    <w:rsid w:val="008C39C5"/>
    <w:rsid w:val="008C6B6B"/>
    <w:rsid w:val="008D14DE"/>
    <w:rsid w:val="008D3126"/>
    <w:rsid w:val="008E4476"/>
    <w:rsid w:val="008F06F8"/>
    <w:rsid w:val="008F330B"/>
    <w:rsid w:val="008F533D"/>
    <w:rsid w:val="00906508"/>
    <w:rsid w:val="00910401"/>
    <w:rsid w:val="009132A0"/>
    <w:rsid w:val="00923853"/>
    <w:rsid w:val="009243D1"/>
    <w:rsid w:val="00925468"/>
    <w:rsid w:val="00926738"/>
    <w:rsid w:val="00927D09"/>
    <w:rsid w:val="009307D6"/>
    <w:rsid w:val="00935C0E"/>
    <w:rsid w:val="00944361"/>
    <w:rsid w:val="00944CBE"/>
    <w:rsid w:val="009554A2"/>
    <w:rsid w:val="009607AC"/>
    <w:rsid w:val="00965096"/>
    <w:rsid w:val="009801BB"/>
    <w:rsid w:val="009802A8"/>
    <w:rsid w:val="00983F50"/>
    <w:rsid w:val="00991600"/>
    <w:rsid w:val="00991F66"/>
    <w:rsid w:val="00994F04"/>
    <w:rsid w:val="009A3C80"/>
    <w:rsid w:val="009A44A4"/>
    <w:rsid w:val="009B1B7B"/>
    <w:rsid w:val="009B4F62"/>
    <w:rsid w:val="009B5F35"/>
    <w:rsid w:val="009C3E5F"/>
    <w:rsid w:val="009D45B2"/>
    <w:rsid w:val="009D57E1"/>
    <w:rsid w:val="009D6E3B"/>
    <w:rsid w:val="009E2B83"/>
    <w:rsid w:val="009E3793"/>
    <w:rsid w:val="009F0F77"/>
    <w:rsid w:val="009F4CA0"/>
    <w:rsid w:val="009F57A1"/>
    <w:rsid w:val="009F621E"/>
    <w:rsid w:val="00A029AF"/>
    <w:rsid w:val="00A0381B"/>
    <w:rsid w:val="00A07C87"/>
    <w:rsid w:val="00A10333"/>
    <w:rsid w:val="00A11599"/>
    <w:rsid w:val="00A11638"/>
    <w:rsid w:val="00A1457D"/>
    <w:rsid w:val="00A156FA"/>
    <w:rsid w:val="00A177C5"/>
    <w:rsid w:val="00A21727"/>
    <w:rsid w:val="00A343F5"/>
    <w:rsid w:val="00A41712"/>
    <w:rsid w:val="00A46403"/>
    <w:rsid w:val="00A715D5"/>
    <w:rsid w:val="00A72408"/>
    <w:rsid w:val="00A75320"/>
    <w:rsid w:val="00A76952"/>
    <w:rsid w:val="00A84487"/>
    <w:rsid w:val="00A8499D"/>
    <w:rsid w:val="00A84A5D"/>
    <w:rsid w:val="00A85829"/>
    <w:rsid w:val="00AA28C1"/>
    <w:rsid w:val="00AA369E"/>
    <w:rsid w:val="00AA655C"/>
    <w:rsid w:val="00AA7E65"/>
    <w:rsid w:val="00AA7EB2"/>
    <w:rsid w:val="00AB2412"/>
    <w:rsid w:val="00AB2C3D"/>
    <w:rsid w:val="00AC31AA"/>
    <w:rsid w:val="00AC7672"/>
    <w:rsid w:val="00AD1FFD"/>
    <w:rsid w:val="00AD2267"/>
    <w:rsid w:val="00AD442E"/>
    <w:rsid w:val="00AE2836"/>
    <w:rsid w:val="00AE4523"/>
    <w:rsid w:val="00AE7E4E"/>
    <w:rsid w:val="00AF2836"/>
    <w:rsid w:val="00AF74F7"/>
    <w:rsid w:val="00B21C09"/>
    <w:rsid w:val="00B22AD3"/>
    <w:rsid w:val="00B25910"/>
    <w:rsid w:val="00B31FEC"/>
    <w:rsid w:val="00B3265A"/>
    <w:rsid w:val="00B3353C"/>
    <w:rsid w:val="00B35458"/>
    <w:rsid w:val="00B53B7D"/>
    <w:rsid w:val="00B56A98"/>
    <w:rsid w:val="00B605F2"/>
    <w:rsid w:val="00B60822"/>
    <w:rsid w:val="00B65E7B"/>
    <w:rsid w:val="00B73211"/>
    <w:rsid w:val="00B77F8E"/>
    <w:rsid w:val="00B801B4"/>
    <w:rsid w:val="00B82D77"/>
    <w:rsid w:val="00B873B4"/>
    <w:rsid w:val="00B87B79"/>
    <w:rsid w:val="00B93A09"/>
    <w:rsid w:val="00B947A9"/>
    <w:rsid w:val="00B94F99"/>
    <w:rsid w:val="00BA0318"/>
    <w:rsid w:val="00BB3101"/>
    <w:rsid w:val="00BB6CC5"/>
    <w:rsid w:val="00BC1F8D"/>
    <w:rsid w:val="00BD6526"/>
    <w:rsid w:val="00BE40CD"/>
    <w:rsid w:val="00BE5B56"/>
    <w:rsid w:val="00C11928"/>
    <w:rsid w:val="00C12874"/>
    <w:rsid w:val="00C51942"/>
    <w:rsid w:val="00C52A13"/>
    <w:rsid w:val="00C538C2"/>
    <w:rsid w:val="00C6645D"/>
    <w:rsid w:val="00C7402A"/>
    <w:rsid w:val="00C834D3"/>
    <w:rsid w:val="00C835E7"/>
    <w:rsid w:val="00C9066F"/>
    <w:rsid w:val="00C954FB"/>
    <w:rsid w:val="00CA4EED"/>
    <w:rsid w:val="00CB4468"/>
    <w:rsid w:val="00CB5493"/>
    <w:rsid w:val="00CC73AD"/>
    <w:rsid w:val="00CD06C2"/>
    <w:rsid w:val="00CD63A8"/>
    <w:rsid w:val="00CD6430"/>
    <w:rsid w:val="00CE5554"/>
    <w:rsid w:val="00CF1E46"/>
    <w:rsid w:val="00CF5A79"/>
    <w:rsid w:val="00D03270"/>
    <w:rsid w:val="00D06498"/>
    <w:rsid w:val="00D12763"/>
    <w:rsid w:val="00D141B8"/>
    <w:rsid w:val="00D222BD"/>
    <w:rsid w:val="00D27006"/>
    <w:rsid w:val="00D51CEC"/>
    <w:rsid w:val="00D61988"/>
    <w:rsid w:val="00D725FC"/>
    <w:rsid w:val="00D7529C"/>
    <w:rsid w:val="00D76912"/>
    <w:rsid w:val="00D805DF"/>
    <w:rsid w:val="00D85AC1"/>
    <w:rsid w:val="00D941AB"/>
    <w:rsid w:val="00D96DBB"/>
    <w:rsid w:val="00DA2143"/>
    <w:rsid w:val="00DA60A8"/>
    <w:rsid w:val="00DB3C91"/>
    <w:rsid w:val="00DB6134"/>
    <w:rsid w:val="00DB748C"/>
    <w:rsid w:val="00DC701E"/>
    <w:rsid w:val="00DD4AED"/>
    <w:rsid w:val="00DE60CE"/>
    <w:rsid w:val="00DE7A26"/>
    <w:rsid w:val="00DF0477"/>
    <w:rsid w:val="00DF1533"/>
    <w:rsid w:val="00E10791"/>
    <w:rsid w:val="00E25EE0"/>
    <w:rsid w:val="00E46380"/>
    <w:rsid w:val="00E47B47"/>
    <w:rsid w:val="00E54C2E"/>
    <w:rsid w:val="00E61651"/>
    <w:rsid w:val="00E7154C"/>
    <w:rsid w:val="00E7387A"/>
    <w:rsid w:val="00E74AD7"/>
    <w:rsid w:val="00EA22FB"/>
    <w:rsid w:val="00EB06D8"/>
    <w:rsid w:val="00EC226A"/>
    <w:rsid w:val="00EC3024"/>
    <w:rsid w:val="00EC6555"/>
    <w:rsid w:val="00ED2BAC"/>
    <w:rsid w:val="00ED6BD9"/>
    <w:rsid w:val="00ED6E1C"/>
    <w:rsid w:val="00EF6DF1"/>
    <w:rsid w:val="00F0487D"/>
    <w:rsid w:val="00F05732"/>
    <w:rsid w:val="00F12C92"/>
    <w:rsid w:val="00F1565F"/>
    <w:rsid w:val="00F2040E"/>
    <w:rsid w:val="00F24AB1"/>
    <w:rsid w:val="00F24B0E"/>
    <w:rsid w:val="00F2527B"/>
    <w:rsid w:val="00F25D01"/>
    <w:rsid w:val="00F30654"/>
    <w:rsid w:val="00F37841"/>
    <w:rsid w:val="00F43743"/>
    <w:rsid w:val="00F51369"/>
    <w:rsid w:val="00F57A6A"/>
    <w:rsid w:val="00F63A4D"/>
    <w:rsid w:val="00F64BF2"/>
    <w:rsid w:val="00F708B4"/>
    <w:rsid w:val="00F723D5"/>
    <w:rsid w:val="00F767B2"/>
    <w:rsid w:val="00F77890"/>
    <w:rsid w:val="00F80A3E"/>
    <w:rsid w:val="00F82629"/>
    <w:rsid w:val="00F8699F"/>
    <w:rsid w:val="00FA7FA7"/>
    <w:rsid w:val="00FD3D85"/>
    <w:rsid w:val="00FD457C"/>
    <w:rsid w:val="00FF022E"/>
    <w:rsid w:val="00FF0C51"/>
    <w:rsid w:val="00FF4678"/>
    <w:rsid w:val="00FF4A84"/>
    <w:rsid w:val="00FF7254"/>
    <w:rsid w:val="06B50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qFormat/>
    <w:uiPriority w:val="0"/>
    <w:rPr>
      <w:rFonts w:eastAsia="楷体_GB2312"/>
      <w:sz w:val="32"/>
    </w:rPr>
  </w:style>
  <w:style w:type="paragraph" w:styleId="3">
    <w:name w:val="Balloon Text"/>
    <w:basedOn w:val="1"/>
    <w:link w:val="16"/>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5"/>
    <w:uiPriority w:val="99"/>
    <w:rPr>
      <w:sz w:val="18"/>
      <w:szCs w:val="18"/>
    </w:rPr>
  </w:style>
  <w:style w:type="character" w:customStyle="1" w:styleId="10">
    <w:name w:val="页脚 字符"/>
    <w:basedOn w:val="7"/>
    <w:link w:val="4"/>
    <w:uiPriority w:val="99"/>
    <w:rPr>
      <w:sz w:val="18"/>
      <w:szCs w:val="18"/>
    </w:rPr>
  </w:style>
  <w:style w:type="character" w:customStyle="1" w:styleId="11">
    <w:name w:val="正文文本 字符1"/>
    <w:link w:val="2"/>
    <w:uiPriority w:val="0"/>
    <w:rPr>
      <w:rFonts w:eastAsia="楷体_GB2312"/>
      <w:sz w:val="32"/>
    </w:rPr>
  </w:style>
  <w:style w:type="character" w:customStyle="1" w:styleId="12">
    <w:name w:val="正文文本 字符"/>
    <w:basedOn w:val="7"/>
    <w:autoRedefine/>
    <w:semiHidden/>
    <w:qFormat/>
    <w:uiPriority w:val="99"/>
  </w:style>
  <w:style w:type="paragraph" w:customStyle="1" w:styleId="13">
    <w:name w:val="lawyeeCaseNum1"/>
    <w:basedOn w:val="1"/>
    <w:autoRedefine/>
    <w:qFormat/>
    <w:uiPriority w:val="0"/>
    <w:pPr>
      <w:jc w:val="right"/>
    </w:pPr>
    <w:rPr>
      <w:rFonts w:hint="eastAsia" w:ascii="仿宋_GB2312" w:hAnsi="仿宋_GB2312" w:eastAsia="仿宋_GB2312" w:cs="Times New Roman"/>
      <w:sz w:val="32"/>
      <w:szCs w:val="24"/>
    </w:rPr>
  </w:style>
  <w:style w:type="paragraph" w:customStyle="1" w:styleId="14">
    <w:name w:val="lawyeeWritName1"/>
    <w:basedOn w:val="1"/>
    <w:autoRedefine/>
    <w:qFormat/>
    <w:uiPriority w:val="0"/>
    <w:pPr>
      <w:jc w:val="center"/>
    </w:pPr>
    <w:rPr>
      <w:rFonts w:hint="eastAsia" w:ascii="方正大标宋简体" w:hAnsi="方正大标宋简体" w:eastAsia="方正大标宋简体" w:cs="Times New Roman"/>
      <w:b/>
      <w:sz w:val="52"/>
      <w:szCs w:val="24"/>
    </w:rPr>
  </w:style>
  <w:style w:type="paragraph" w:customStyle="1" w:styleId="15">
    <w:name w:val="lawyeeCourtName1"/>
    <w:basedOn w:val="1"/>
    <w:autoRedefine/>
    <w:qFormat/>
    <w:uiPriority w:val="0"/>
    <w:pPr>
      <w:jc w:val="center"/>
    </w:pPr>
    <w:rPr>
      <w:rFonts w:hint="eastAsia" w:ascii="Times New Roman" w:hAnsi="宋体" w:eastAsia="宋体" w:cs="Times New Roman"/>
      <w:sz w:val="44"/>
      <w:szCs w:val="24"/>
    </w:rPr>
  </w:style>
  <w:style w:type="character" w:customStyle="1" w:styleId="16">
    <w:name w:val="批注框文本 字符"/>
    <w:basedOn w:val="7"/>
    <w:link w:val="3"/>
    <w:autoRedefine/>
    <w:semiHidden/>
    <w:qFormat/>
    <w:uiPriority w:val="99"/>
    <w:rPr>
      <w:sz w:val="18"/>
      <w:szCs w:val="18"/>
    </w:rPr>
  </w:style>
  <w:style w:type="character" w:customStyle="1" w:styleId="17">
    <w:name w:val="未处理的提及1"/>
    <w:basedOn w:val="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20</Pages>
  <Words>5344</Words>
  <Characters>5880</Characters>
  <Lines>217</Lines>
  <Paragraphs>46</Paragraphs>
  <TotalTime>1</TotalTime>
  <ScaleCrop>false</ScaleCrop>
  <LinksUpToDate>false</LinksUpToDate>
  <CharactersWithSpaces>11178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2024-02-04T02:22:00Z</dcterms:created>
  <dc:creator>于志涛</dc:creator>
  <cp:lastModifiedBy>IPE</cp:lastModifiedBy>
  <dcterms:modified xsi:type="dcterms:W3CDTF">2024-04-25T06:34:07Z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C11135DC240F42F58DE523A28411314B_12</vt:lpwstr>
  </property>
</Properties>
</file>