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603FE">
      <w:pPr>
        <w:pStyle w:val="8"/>
        <w:rPr>
          <w:rFonts w:hAnsi="Times New Roman" w:eastAsia="方正小标宋简体"/>
          <w:b w:val="0"/>
          <w:szCs w:val="44"/>
        </w:rPr>
      </w:pPr>
    </w:p>
    <w:p w14:paraId="096E838C">
      <w:pPr>
        <w:pStyle w:val="8"/>
        <w:rPr>
          <w:rFonts w:hAnsi="Times New Roman"/>
          <w:b w:val="0"/>
        </w:rPr>
      </w:pPr>
      <w:r>
        <w:rPr>
          <w:rFonts w:hint="eastAsia" w:hAnsi="Times New Roman" w:eastAsia="方正小标宋简体"/>
          <w:b w:val="0"/>
          <w:szCs w:val="44"/>
        </w:rPr>
        <w:t>湖北省武汉市洪山区人民法院</w:t>
      </w:r>
    </w:p>
    <w:p w14:paraId="03D2730F">
      <w:pPr>
        <w:pStyle w:val="9"/>
        <w:rPr>
          <w:rFonts w:hAnsi="Times New Roman" w:eastAsia="方正小标宋简体"/>
          <w:b/>
          <w:bCs w:val="0"/>
          <w:sz w:val="44"/>
          <w:szCs w:val="44"/>
        </w:rPr>
      </w:pPr>
      <w:r>
        <w:rPr>
          <w:rFonts w:hint="eastAsia" w:hAnsi="Times New Roman" w:eastAsia="方正小标宋简体"/>
          <w:b/>
          <w:bCs w:val="0"/>
          <w:sz w:val="44"/>
          <w:szCs w:val="44"/>
        </w:rPr>
        <w:t>民 事 判 决 书</w:t>
      </w:r>
    </w:p>
    <w:p w14:paraId="0066A420">
      <w:pPr>
        <w:pStyle w:val="9"/>
        <w:spacing w:line="570" w:lineRule="exact"/>
        <w:rPr>
          <w:rFonts w:hAnsi="Times New Roman" w:eastAsia="方正小标宋简体"/>
          <w:sz w:val="44"/>
          <w:szCs w:val="44"/>
        </w:rPr>
      </w:pPr>
    </w:p>
    <w:p w14:paraId="0568E09E">
      <w:pPr>
        <w:keepNext w:val="0"/>
        <w:keepLines w:val="0"/>
        <w:pageBreakBefore w:val="0"/>
        <w:kinsoku/>
        <w:overflowPunct/>
        <w:topLinePunct w:val="0"/>
        <w:autoSpaceDE/>
        <w:autoSpaceDN/>
        <w:bidi w:val="0"/>
        <w:adjustRightInd/>
        <w:snapToGrid/>
        <w:spacing w:line="480" w:lineRule="exact"/>
        <w:ind w:right="567"/>
        <w:jc w:val="right"/>
        <w:textAlignment w:val="auto"/>
        <w:rPr>
          <w:rFonts w:ascii="Times New Roman" w:hAnsi="Times New Roman" w:eastAsia="仿宋_GB2312" w:cs="Times New Roman"/>
          <w:sz w:val="32"/>
          <w:szCs w:val="32"/>
        </w:rPr>
      </w:pPr>
      <w:bookmarkStart w:id="0" w:name="WKJC_4ba38848b0b94da2aebcf8bc4aab8dcc"/>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）鄂0111</w:t>
      </w:r>
      <w:r>
        <w:rPr>
          <w:rFonts w:hint="eastAsia" w:eastAsia="仿宋_GB2312" w:cs="Times New Roman"/>
          <w:sz w:val="32"/>
          <w:szCs w:val="32"/>
          <w:lang w:eastAsia="zh-CN"/>
        </w:rPr>
        <w:t>知</w:t>
      </w:r>
      <w:r>
        <w:rPr>
          <w:rFonts w:ascii="Times New Roman" w:hAnsi="Times New Roman" w:eastAsia="仿宋_GB2312" w:cs="Times New Roman"/>
          <w:sz w:val="32"/>
          <w:szCs w:val="32"/>
        </w:rPr>
        <w:t>民初</w:t>
      </w:r>
      <w:r>
        <w:rPr>
          <w:rFonts w:hint="eastAsia" w:eastAsia="仿宋_GB2312" w:cs="Times New Roman"/>
          <w:sz w:val="32"/>
          <w:szCs w:val="32"/>
          <w:lang w:val="en-US" w:eastAsia="zh-CN"/>
        </w:rPr>
        <w:t>1110</w:t>
      </w:r>
      <w:r>
        <w:rPr>
          <w:rFonts w:ascii="Times New Roman" w:hAnsi="Times New Roman" w:eastAsia="仿宋_GB2312" w:cs="Times New Roman"/>
          <w:sz w:val="32"/>
          <w:szCs w:val="32"/>
        </w:rPr>
        <w:t>号</w:t>
      </w:r>
      <w:bookmarkEnd w:id="0"/>
    </w:p>
    <w:p w14:paraId="47DA70DC">
      <w:pPr>
        <w:keepNext w:val="0"/>
        <w:keepLines w:val="0"/>
        <w:pageBreakBefore w:val="0"/>
        <w:kinsoku/>
        <w:overflowPunct/>
        <w:topLinePunct w:val="0"/>
        <w:autoSpaceDE/>
        <w:autoSpaceDN/>
        <w:bidi w:val="0"/>
        <w:adjustRightInd/>
        <w:snapToGrid/>
        <w:spacing w:line="480" w:lineRule="exact"/>
        <w:ind w:right="567"/>
        <w:jc w:val="right"/>
        <w:textAlignment w:val="auto"/>
        <w:rPr>
          <w:rFonts w:ascii="Times New Roman" w:hAnsi="Times New Roman" w:eastAsia="仿宋_GB2312" w:cs="Times New Roman"/>
          <w:sz w:val="32"/>
          <w:szCs w:val="32"/>
        </w:rPr>
      </w:pPr>
    </w:p>
    <w:p w14:paraId="2A9AB28C">
      <w:pPr>
        <w:pStyle w:val="2"/>
        <w:keepNext w:val="0"/>
        <w:keepLines w:val="0"/>
        <w:pageBreakBefore w:val="0"/>
        <w:kinsoku/>
        <w:overflowPunct/>
        <w:topLinePunct w:val="0"/>
        <w:autoSpaceDE/>
        <w:autoSpaceDN/>
        <w:bidi w:val="0"/>
        <w:snapToGrid/>
        <w:spacing w:line="480" w:lineRule="exact"/>
        <w:ind w:firstLine="640" w:firstLineChars="200"/>
        <w:contextualSpacing/>
        <w:jc w:val="both"/>
        <w:rPr>
          <w:rFonts w:hint="eastAsia" w:ascii="Times New Roman" w:hAnsi="Times New Roman" w:eastAsia="仿宋_GB2312"/>
          <w:color w:val="000000" w:themeColor="text1"/>
          <w:kern w:val="0"/>
          <w:szCs w:val="32"/>
          <w14:textFill>
            <w14:solidFill>
              <w14:schemeClr w14:val="tx1"/>
            </w14:solidFill>
          </w14:textFill>
        </w:rPr>
      </w:pPr>
      <w:r>
        <w:rPr>
          <w:rFonts w:hint="eastAsia" w:ascii="Times New Roman" w:hAnsi="Times New Roman" w:eastAsia="仿宋_GB2312"/>
          <w:color w:val="000000" w:themeColor="text1"/>
          <w:kern w:val="0"/>
          <w:szCs w:val="32"/>
          <w:lang w:eastAsia="zh-CN"/>
          <w14:textFill>
            <w14:solidFill>
              <w14:schemeClr w14:val="tx1"/>
            </w14:solidFill>
          </w14:textFill>
        </w:rPr>
        <w:t>原告</w:t>
      </w:r>
      <w:r>
        <w:rPr>
          <w:rFonts w:hint="eastAsia" w:ascii="Times New Roman" w:hAnsi="Times New Roman" w:eastAsia="仿宋_GB2312"/>
          <w:color w:val="000000" w:themeColor="text1"/>
          <w:kern w:val="0"/>
          <w:szCs w:val="32"/>
          <w14:textFill>
            <w14:solidFill>
              <w14:schemeClr w14:val="tx1"/>
            </w14:solidFill>
          </w14:textFill>
        </w:rPr>
        <w:t>：</w:t>
      </w:r>
      <w:r>
        <w:rPr>
          <w:rFonts w:hint="eastAsia" w:ascii="Times New Roman" w:hAnsi="Times New Roman" w:eastAsia="仿宋_GB2312"/>
          <w:color w:val="000000" w:themeColor="text1"/>
          <w:kern w:val="0"/>
          <w:szCs w:val="32"/>
          <w:lang w:eastAsia="zh-CN"/>
          <w14:textFill>
            <w14:solidFill>
              <w14:schemeClr w14:val="tx1"/>
            </w14:solidFill>
          </w14:textFill>
        </w:rPr>
        <w:t>深圳某某公司</w:t>
      </w:r>
      <w:r>
        <w:rPr>
          <w:rFonts w:hint="eastAsia" w:ascii="Times New Roman" w:hAnsi="Times New Roman" w:eastAsia="仿宋_GB2312"/>
          <w:color w:val="000000" w:themeColor="text1"/>
          <w:kern w:val="0"/>
          <w:szCs w:val="32"/>
          <w14:textFill>
            <w14:solidFill>
              <w14:schemeClr w14:val="tx1"/>
            </w14:solidFill>
          </w14:textFill>
        </w:rPr>
        <w:t>，住所地广东省深圳市</w:t>
      </w:r>
      <w:r>
        <w:rPr>
          <w:rFonts w:hint="eastAsia" w:ascii="Times New Roman" w:hAnsi="Times New Roman" w:eastAsia="仿宋_GB2312"/>
          <w:color w:val="000000" w:themeColor="text1"/>
          <w:kern w:val="0"/>
          <w:szCs w:val="32"/>
          <w:lang w:eastAsia="zh-CN"/>
          <w14:textFill>
            <w14:solidFill>
              <w14:schemeClr w14:val="tx1"/>
            </w14:solidFill>
          </w14:textFill>
        </w:rPr>
        <w:t>南山区</w:t>
      </w:r>
      <w:r>
        <w:rPr>
          <w:rFonts w:hint="eastAsia" w:ascii="Times New Roman" w:hAnsi="Times New Roman" w:eastAsia="仿宋_GB2312"/>
          <w:color w:val="000000" w:themeColor="text1"/>
          <w:kern w:val="0"/>
          <w:szCs w:val="32"/>
          <w14:textFill>
            <w14:solidFill>
              <w14:schemeClr w14:val="tx1"/>
            </w14:solidFill>
          </w14:textFill>
        </w:rPr>
        <w:t>。</w:t>
      </w:r>
    </w:p>
    <w:p w14:paraId="20AAD8B6">
      <w:pPr>
        <w:pStyle w:val="2"/>
        <w:keepNext w:val="0"/>
        <w:keepLines w:val="0"/>
        <w:pageBreakBefore w:val="0"/>
        <w:kinsoku/>
        <w:overflowPunct/>
        <w:topLinePunct w:val="0"/>
        <w:autoSpaceDE/>
        <w:autoSpaceDN/>
        <w:bidi w:val="0"/>
        <w:snapToGrid/>
        <w:spacing w:line="480" w:lineRule="exact"/>
        <w:ind w:firstLine="640" w:firstLineChars="200"/>
        <w:contextualSpacing/>
        <w:jc w:val="both"/>
        <w:rPr>
          <w:rFonts w:hint="eastAsia" w:ascii="Times New Roman" w:hAnsi="Times New Roman" w:eastAsia="仿宋_GB2312"/>
          <w:color w:val="000000" w:themeColor="text1"/>
          <w:kern w:val="0"/>
          <w:szCs w:val="32"/>
          <w14:textFill>
            <w14:solidFill>
              <w14:schemeClr w14:val="tx1"/>
            </w14:solidFill>
          </w14:textFill>
        </w:rPr>
      </w:pPr>
      <w:r>
        <w:rPr>
          <w:rFonts w:hint="eastAsia" w:ascii="Times New Roman" w:hAnsi="Times New Roman" w:eastAsia="仿宋_GB2312"/>
          <w:color w:val="000000" w:themeColor="text1"/>
          <w:kern w:val="0"/>
          <w:szCs w:val="32"/>
          <w14:textFill>
            <w14:solidFill>
              <w14:schemeClr w14:val="tx1"/>
            </w14:solidFill>
          </w14:textFill>
        </w:rPr>
        <w:t>法定代表人：沈</w:t>
      </w:r>
      <w:r>
        <w:rPr>
          <w:rFonts w:hint="eastAsia" w:ascii="Times New Roman" w:hAnsi="Times New Roman" w:eastAsia="仿宋_GB2312"/>
          <w:color w:val="000000" w:themeColor="text1"/>
          <w:kern w:val="0"/>
          <w:szCs w:val="32"/>
          <w:lang w:eastAsia="zh-CN"/>
          <w14:textFill>
            <w14:solidFill>
              <w14:schemeClr w14:val="tx1"/>
            </w14:solidFill>
          </w14:textFill>
        </w:rPr>
        <w:t>某某</w:t>
      </w:r>
      <w:r>
        <w:rPr>
          <w:rFonts w:hint="eastAsia" w:ascii="Times New Roman" w:hAnsi="Times New Roman" w:eastAsia="仿宋_GB2312"/>
          <w:color w:val="000000" w:themeColor="text1"/>
          <w:kern w:val="0"/>
          <w:szCs w:val="32"/>
          <w14:textFill>
            <w14:solidFill>
              <w14:schemeClr w14:val="tx1"/>
            </w14:solidFill>
          </w14:textFill>
        </w:rPr>
        <w:t>，该公司执行董事。</w:t>
      </w:r>
    </w:p>
    <w:p w14:paraId="41DDCF62">
      <w:pPr>
        <w:pStyle w:val="2"/>
        <w:keepNext w:val="0"/>
        <w:keepLines w:val="0"/>
        <w:pageBreakBefore w:val="0"/>
        <w:kinsoku/>
        <w:overflowPunct/>
        <w:topLinePunct w:val="0"/>
        <w:autoSpaceDE/>
        <w:autoSpaceDN/>
        <w:bidi w:val="0"/>
        <w:snapToGrid/>
        <w:spacing w:line="480" w:lineRule="exact"/>
        <w:ind w:firstLine="640" w:firstLineChars="200"/>
        <w:contextualSpacing/>
        <w:jc w:val="both"/>
        <w:rPr>
          <w:rFonts w:hint="eastAsia" w:ascii="Times New Roman" w:hAnsi="Times New Roman" w:eastAsia="仿宋_GB2312"/>
          <w:color w:val="000000" w:themeColor="text1"/>
          <w:kern w:val="0"/>
          <w:szCs w:val="32"/>
          <w14:textFill>
            <w14:solidFill>
              <w14:schemeClr w14:val="tx1"/>
            </w14:solidFill>
          </w14:textFill>
        </w:rPr>
      </w:pPr>
      <w:r>
        <w:rPr>
          <w:rFonts w:hint="eastAsia" w:ascii="Times New Roman" w:hAnsi="Times New Roman" w:eastAsia="仿宋_GB2312"/>
          <w:color w:val="000000" w:themeColor="text1"/>
          <w:kern w:val="0"/>
          <w:szCs w:val="32"/>
          <w14:textFill>
            <w14:solidFill>
              <w14:schemeClr w14:val="tx1"/>
            </w14:solidFill>
          </w14:textFill>
        </w:rPr>
        <w:t>委托诉讼代理人：张扬，广东广悦律师事务所律师。</w:t>
      </w:r>
    </w:p>
    <w:p w14:paraId="7B58BFB3">
      <w:pPr>
        <w:pStyle w:val="2"/>
        <w:keepNext w:val="0"/>
        <w:keepLines w:val="0"/>
        <w:pageBreakBefore w:val="0"/>
        <w:kinsoku/>
        <w:overflowPunct/>
        <w:topLinePunct w:val="0"/>
        <w:autoSpaceDE/>
        <w:autoSpaceDN/>
        <w:bidi w:val="0"/>
        <w:snapToGrid/>
        <w:spacing w:line="480" w:lineRule="exact"/>
        <w:ind w:firstLine="640" w:firstLineChars="200"/>
        <w:contextualSpacing/>
        <w:jc w:val="both"/>
        <w:rPr>
          <w:rFonts w:hint="eastAsia" w:ascii="Times New Roman" w:hAnsi="Times New Roman" w:eastAsia="仿宋_GB2312"/>
          <w:color w:val="000000" w:themeColor="text1"/>
          <w:kern w:val="0"/>
          <w:szCs w:val="32"/>
          <w14:textFill>
            <w14:solidFill>
              <w14:schemeClr w14:val="tx1"/>
            </w14:solidFill>
          </w14:textFill>
        </w:rPr>
      </w:pPr>
      <w:r>
        <w:rPr>
          <w:rFonts w:hint="eastAsia" w:ascii="Times New Roman" w:hAnsi="Times New Roman" w:eastAsia="仿宋_GB2312"/>
          <w:color w:val="000000" w:themeColor="text1"/>
          <w:kern w:val="0"/>
          <w:szCs w:val="32"/>
          <w14:textFill>
            <w14:solidFill>
              <w14:schemeClr w14:val="tx1"/>
            </w14:solidFill>
          </w14:textFill>
        </w:rPr>
        <w:t>委托诉讼代理人：李梓琪，广东广悦律师事务所律师。</w:t>
      </w:r>
    </w:p>
    <w:p w14:paraId="4FB2F1C2">
      <w:pPr>
        <w:pStyle w:val="2"/>
        <w:keepNext w:val="0"/>
        <w:keepLines w:val="0"/>
        <w:pageBreakBefore w:val="0"/>
        <w:kinsoku/>
        <w:overflowPunct/>
        <w:topLinePunct w:val="0"/>
        <w:autoSpaceDE/>
        <w:autoSpaceDN/>
        <w:bidi w:val="0"/>
        <w:snapToGrid/>
        <w:spacing w:line="480" w:lineRule="exact"/>
        <w:ind w:firstLine="640" w:firstLineChars="200"/>
        <w:contextualSpacing/>
        <w:jc w:val="both"/>
        <w:rPr>
          <w:rFonts w:hint="eastAsia" w:ascii="Times New Roman" w:hAnsi="Times New Roman" w:eastAsia="仿宋_GB2312"/>
          <w:color w:val="000000" w:themeColor="text1"/>
          <w:kern w:val="0"/>
          <w:szCs w:val="32"/>
          <w14:textFill>
            <w14:solidFill>
              <w14:schemeClr w14:val="tx1"/>
            </w14:solidFill>
          </w14:textFill>
        </w:rPr>
      </w:pPr>
      <w:r>
        <w:rPr>
          <w:rFonts w:hint="eastAsia" w:ascii="Times New Roman" w:hAnsi="Times New Roman" w:eastAsia="仿宋_GB2312"/>
          <w:color w:val="000000" w:themeColor="text1"/>
          <w:kern w:val="0"/>
          <w:szCs w:val="32"/>
          <w14:textFill>
            <w14:solidFill>
              <w14:schemeClr w14:val="tx1"/>
            </w14:solidFill>
          </w14:textFill>
        </w:rPr>
        <w:t>被告：</w:t>
      </w:r>
      <w:r>
        <w:rPr>
          <w:rFonts w:hint="eastAsia" w:ascii="Times New Roman" w:hAnsi="Times New Roman" w:eastAsia="仿宋_GB2312"/>
          <w:color w:val="000000" w:themeColor="text1"/>
          <w:kern w:val="0"/>
          <w:szCs w:val="32"/>
          <w:lang w:eastAsia="zh-CN"/>
          <w14:textFill>
            <w14:solidFill>
              <w14:schemeClr w14:val="tx1"/>
            </w14:solidFill>
          </w14:textFill>
        </w:rPr>
        <w:t>海南某某公司</w:t>
      </w:r>
      <w:r>
        <w:rPr>
          <w:rFonts w:hint="eastAsia" w:ascii="Times New Roman" w:hAnsi="Times New Roman" w:eastAsia="仿宋_GB2312"/>
          <w:color w:val="000000" w:themeColor="text1"/>
          <w:kern w:val="0"/>
          <w:szCs w:val="32"/>
          <w14:textFill>
            <w14:solidFill>
              <w14:schemeClr w14:val="tx1"/>
            </w14:solidFill>
          </w14:textFill>
        </w:rPr>
        <w:t>，住所地海南省海口市龙华区。</w:t>
      </w:r>
    </w:p>
    <w:p w14:paraId="13367774">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contextualSpacing/>
        <w:jc w:val="both"/>
        <w:textAlignment w:val="auto"/>
        <w:rPr>
          <w:rFonts w:hint="eastAsia" w:ascii="Times New Roman" w:hAnsi="Times New Roman" w:eastAsia="仿宋_GB2312"/>
          <w:color w:val="000000" w:themeColor="text1"/>
          <w:kern w:val="0"/>
          <w:szCs w:val="32"/>
          <w14:textFill>
            <w14:solidFill>
              <w14:schemeClr w14:val="tx1"/>
            </w14:solidFill>
          </w14:textFill>
        </w:rPr>
      </w:pPr>
      <w:r>
        <w:rPr>
          <w:rFonts w:hint="eastAsia" w:ascii="Times New Roman" w:hAnsi="Times New Roman" w:eastAsia="仿宋_GB2312"/>
          <w:color w:val="000000" w:themeColor="text1"/>
          <w:kern w:val="0"/>
          <w:szCs w:val="32"/>
          <w14:textFill>
            <w14:solidFill>
              <w14:schemeClr w14:val="tx1"/>
            </w14:solidFill>
          </w14:textFill>
        </w:rPr>
        <w:t>法定代表人：谭</w:t>
      </w:r>
      <w:r>
        <w:rPr>
          <w:rFonts w:hint="eastAsia" w:ascii="Times New Roman" w:hAnsi="Times New Roman" w:eastAsia="仿宋_GB2312"/>
          <w:color w:val="000000" w:themeColor="text1"/>
          <w:kern w:val="0"/>
          <w:szCs w:val="32"/>
          <w:lang w:eastAsia="zh-CN"/>
          <w14:textFill>
            <w14:solidFill>
              <w14:schemeClr w14:val="tx1"/>
            </w14:solidFill>
          </w14:textFill>
        </w:rPr>
        <w:t>某某</w:t>
      </w:r>
      <w:r>
        <w:rPr>
          <w:rFonts w:hint="eastAsia" w:ascii="Times New Roman" w:hAnsi="Times New Roman" w:eastAsia="仿宋_GB2312"/>
          <w:color w:val="000000" w:themeColor="text1"/>
          <w:kern w:val="0"/>
          <w:szCs w:val="32"/>
          <w14:textFill>
            <w14:solidFill>
              <w14:schemeClr w14:val="tx1"/>
            </w14:solidFill>
          </w14:textFill>
        </w:rPr>
        <w:t>，该公司执行董事兼总经理。</w:t>
      </w:r>
    </w:p>
    <w:p w14:paraId="6DDA49A3">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contextualSpacing/>
        <w:textAlignment w:val="auto"/>
        <w:rPr>
          <w:rFonts w:hint="eastAsia" w:ascii="Times New Roman" w:hAnsi="Times New Roman" w:eastAsia="仿宋_GB2312"/>
          <w:color w:val="000000" w:themeColor="text1"/>
          <w:kern w:val="0"/>
          <w:szCs w:val="32"/>
          <w14:textFill>
            <w14:solidFill>
              <w14:schemeClr w14:val="tx1"/>
            </w14:solidFill>
          </w14:textFill>
        </w:rPr>
      </w:pPr>
      <w:r>
        <w:rPr>
          <w:rFonts w:hint="eastAsia" w:ascii="Times New Roman" w:hAnsi="Times New Roman" w:eastAsia="仿宋_GB2312"/>
          <w:color w:val="000000" w:themeColor="text1"/>
          <w:kern w:val="0"/>
          <w:szCs w:val="32"/>
          <w14:textFill>
            <w14:solidFill>
              <w14:schemeClr w14:val="tx1"/>
            </w14:solidFill>
          </w14:textFill>
        </w:rPr>
        <w:t>委托诉讼代理人：黄睿，广东正大方略律师事务所律师。</w:t>
      </w:r>
    </w:p>
    <w:p w14:paraId="6134ADAE">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contextualSpacing/>
        <w:textAlignment w:val="auto"/>
        <w:rPr>
          <w:rFonts w:hint="eastAsia" w:ascii="Times New Roman" w:hAnsi="Times New Roman" w:eastAsia="仿宋_GB2312"/>
          <w:color w:val="000000" w:themeColor="text1"/>
          <w:kern w:val="0"/>
          <w:szCs w:val="32"/>
          <w14:textFill>
            <w14:solidFill>
              <w14:schemeClr w14:val="tx1"/>
            </w14:solidFill>
          </w14:textFill>
        </w:rPr>
      </w:pPr>
      <w:r>
        <w:rPr>
          <w:rFonts w:hint="eastAsia" w:ascii="Times New Roman" w:hAnsi="Times New Roman" w:eastAsia="仿宋_GB2312"/>
          <w:color w:val="000000" w:themeColor="text1"/>
          <w:kern w:val="0"/>
          <w:szCs w:val="32"/>
          <w14:textFill>
            <w14:solidFill>
              <w14:schemeClr w14:val="tx1"/>
            </w14:solidFill>
          </w14:textFill>
        </w:rPr>
        <w:t>被告：</w:t>
      </w:r>
      <w:r>
        <w:rPr>
          <w:rFonts w:hint="eastAsia" w:ascii="Times New Roman" w:hAnsi="Times New Roman" w:eastAsia="仿宋_GB2312"/>
          <w:color w:val="000000" w:themeColor="text1"/>
          <w:kern w:val="0"/>
          <w:szCs w:val="32"/>
          <w:lang w:eastAsia="zh-CN"/>
          <w14:textFill>
            <w14:solidFill>
              <w14:schemeClr w14:val="tx1"/>
            </w14:solidFill>
          </w14:textFill>
        </w:rPr>
        <w:t>成都某某公司</w:t>
      </w:r>
      <w:r>
        <w:rPr>
          <w:rFonts w:hint="eastAsia" w:ascii="Times New Roman" w:hAnsi="Times New Roman" w:eastAsia="仿宋_GB2312"/>
          <w:color w:val="000000" w:themeColor="text1"/>
          <w:kern w:val="0"/>
          <w:szCs w:val="32"/>
          <w14:textFill>
            <w14:solidFill>
              <w14:schemeClr w14:val="tx1"/>
            </w14:solidFill>
          </w14:textFill>
        </w:rPr>
        <w:t>，住所地中国（四川）自由贸易试验区成都高新区。</w:t>
      </w:r>
    </w:p>
    <w:p w14:paraId="5F5047F9">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contextualSpacing/>
        <w:textAlignment w:val="auto"/>
        <w:rPr>
          <w:rFonts w:hint="eastAsia" w:ascii="Times New Roman" w:hAnsi="Times New Roman" w:eastAsia="仿宋_GB2312"/>
          <w:color w:val="000000" w:themeColor="text1"/>
          <w:kern w:val="0"/>
          <w:szCs w:val="32"/>
          <w14:textFill>
            <w14:solidFill>
              <w14:schemeClr w14:val="tx1"/>
            </w14:solidFill>
          </w14:textFill>
        </w:rPr>
      </w:pPr>
      <w:r>
        <w:rPr>
          <w:rFonts w:hint="eastAsia" w:ascii="Times New Roman" w:hAnsi="Times New Roman" w:eastAsia="仿宋_GB2312"/>
          <w:color w:val="000000" w:themeColor="text1"/>
          <w:kern w:val="0"/>
          <w:szCs w:val="32"/>
          <w14:textFill>
            <w14:solidFill>
              <w14:schemeClr w14:val="tx1"/>
            </w14:solidFill>
          </w14:textFill>
        </w:rPr>
        <w:t>法定代表人：汤</w:t>
      </w:r>
      <w:r>
        <w:rPr>
          <w:rFonts w:hint="eastAsia" w:ascii="Times New Roman" w:hAnsi="Times New Roman" w:eastAsia="仿宋_GB2312"/>
          <w:color w:val="000000" w:themeColor="text1"/>
          <w:kern w:val="0"/>
          <w:szCs w:val="32"/>
          <w:lang w:eastAsia="zh-CN"/>
          <w14:textFill>
            <w14:solidFill>
              <w14:schemeClr w14:val="tx1"/>
            </w14:solidFill>
          </w14:textFill>
        </w:rPr>
        <w:t>某</w:t>
      </w:r>
      <w:r>
        <w:rPr>
          <w:rFonts w:hint="eastAsia" w:ascii="Times New Roman" w:hAnsi="Times New Roman" w:eastAsia="仿宋_GB2312"/>
          <w:color w:val="000000" w:themeColor="text1"/>
          <w:kern w:val="0"/>
          <w:szCs w:val="32"/>
          <w14:textFill>
            <w14:solidFill>
              <w14:schemeClr w14:val="tx1"/>
            </w14:solidFill>
          </w14:textFill>
        </w:rPr>
        <w:t>，该公司</w:t>
      </w:r>
      <w:r>
        <w:rPr>
          <w:rFonts w:hint="eastAsia" w:ascii="Times New Roman" w:hAnsi="Times New Roman" w:eastAsia="仿宋_GB2312"/>
          <w:color w:val="000000" w:themeColor="text1"/>
          <w:kern w:val="0"/>
          <w:szCs w:val="32"/>
          <w:lang w:eastAsia="zh-CN"/>
          <w14:textFill>
            <w14:solidFill>
              <w14:schemeClr w14:val="tx1"/>
            </w14:solidFill>
          </w14:textFill>
        </w:rPr>
        <w:t>执行董事</w:t>
      </w:r>
      <w:r>
        <w:rPr>
          <w:rFonts w:hint="eastAsia" w:ascii="Times New Roman" w:hAnsi="Times New Roman" w:eastAsia="仿宋_GB2312"/>
          <w:color w:val="000000" w:themeColor="text1"/>
          <w:kern w:val="0"/>
          <w:szCs w:val="32"/>
          <w14:textFill>
            <w14:solidFill>
              <w14:schemeClr w14:val="tx1"/>
            </w14:solidFill>
          </w14:textFill>
        </w:rPr>
        <w:t>兼总经理。</w:t>
      </w:r>
    </w:p>
    <w:p w14:paraId="6FBAF9CE">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contextualSpacing/>
        <w:textAlignment w:val="auto"/>
        <w:rPr>
          <w:rFonts w:hint="eastAsia" w:ascii="Times New Roman" w:hAnsi="Times New Roman" w:eastAsia="仿宋_GB2312"/>
          <w:color w:val="000000" w:themeColor="text1"/>
          <w:kern w:val="0"/>
          <w:szCs w:val="32"/>
          <w14:textFill>
            <w14:solidFill>
              <w14:schemeClr w14:val="tx1"/>
            </w14:solidFill>
          </w14:textFill>
        </w:rPr>
      </w:pPr>
      <w:r>
        <w:rPr>
          <w:rFonts w:hint="eastAsia" w:ascii="Times New Roman" w:hAnsi="Times New Roman" w:eastAsia="仿宋_GB2312"/>
          <w:color w:val="000000" w:themeColor="text1"/>
          <w:kern w:val="0"/>
          <w:szCs w:val="32"/>
          <w14:textFill>
            <w14:solidFill>
              <w14:schemeClr w14:val="tx1"/>
            </w14:solidFill>
          </w14:textFill>
        </w:rPr>
        <w:t>被告：</w:t>
      </w:r>
      <w:r>
        <w:rPr>
          <w:rFonts w:hint="eastAsia" w:ascii="Times New Roman" w:hAnsi="Times New Roman" w:eastAsia="仿宋_GB2312"/>
          <w:color w:val="000000" w:themeColor="text1"/>
          <w:kern w:val="0"/>
          <w:szCs w:val="32"/>
          <w:lang w:eastAsia="zh-CN"/>
          <w14:textFill>
            <w14:solidFill>
              <w14:schemeClr w14:val="tx1"/>
            </w14:solidFill>
          </w14:textFill>
        </w:rPr>
        <w:t>湖北某某公司</w:t>
      </w:r>
      <w:r>
        <w:rPr>
          <w:rFonts w:hint="eastAsia" w:ascii="Times New Roman" w:hAnsi="Times New Roman" w:eastAsia="仿宋_GB2312"/>
          <w:color w:val="000000" w:themeColor="text1"/>
          <w:kern w:val="0"/>
          <w:szCs w:val="32"/>
          <w14:textFill>
            <w14:solidFill>
              <w14:schemeClr w14:val="tx1"/>
            </w14:solidFill>
          </w14:textFill>
        </w:rPr>
        <w:t>，住所地湖北省武汉市</w:t>
      </w:r>
      <w:r>
        <w:rPr>
          <w:rFonts w:hint="eastAsia" w:ascii="Times New Roman" w:hAnsi="Times New Roman" w:eastAsia="仿宋_GB2312"/>
          <w:color w:val="000000" w:themeColor="text1"/>
          <w:kern w:val="0"/>
          <w:szCs w:val="32"/>
          <w:lang w:eastAsia="zh-CN"/>
          <w14:textFill>
            <w14:solidFill>
              <w14:schemeClr w14:val="tx1"/>
            </w14:solidFill>
          </w14:textFill>
        </w:rPr>
        <w:t>洪山区</w:t>
      </w:r>
      <w:r>
        <w:rPr>
          <w:rFonts w:hint="eastAsia" w:ascii="Times New Roman" w:hAnsi="Times New Roman" w:eastAsia="仿宋_GB2312"/>
          <w:color w:val="000000" w:themeColor="text1"/>
          <w:kern w:val="0"/>
          <w:szCs w:val="32"/>
          <w14:textFill>
            <w14:solidFill>
              <w14:schemeClr w14:val="tx1"/>
            </w14:solidFill>
          </w14:textFill>
        </w:rPr>
        <w:t>。</w:t>
      </w:r>
    </w:p>
    <w:p w14:paraId="10B4E3F2">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contextualSpacing/>
        <w:textAlignment w:val="auto"/>
        <w:rPr>
          <w:rFonts w:hint="eastAsia" w:ascii="Times New Roman" w:hAnsi="Times New Roman" w:eastAsia="仿宋_GB2312"/>
          <w:color w:val="000000" w:themeColor="text1"/>
          <w:kern w:val="0"/>
          <w:szCs w:val="32"/>
          <w14:textFill>
            <w14:solidFill>
              <w14:schemeClr w14:val="tx1"/>
            </w14:solidFill>
          </w14:textFill>
        </w:rPr>
      </w:pPr>
      <w:r>
        <w:rPr>
          <w:rFonts w:hint="eastAsia" w:ascii="Times New Roman" w:hAnsi="Times New Roman" w:eastAsia="仿宋_GB2312"/>
          <w:color w:val="000000" w:themeColor="text1"/>
          <w:kern w:val="0"/>
          <w:szCs w:val="32"/>
          <w14:textFill>
            <w14:solidFill>
              <w14:schemeClr w14:val="tx1"/>
            </w14:solidFill>
          </w14:textFill>
        </w:rPr>
        <w:t>法定代表人：胡</w:t>
      </w:r>
      <w:r>
        <w:rPr>
          <w:rFonts w:hint="eastAsia" w:ascii="Times New Roman" w:hAnsi="Times New Roman" w:eastAsia="仿宋_GB2312"/>
          <w:color w:val="000000" w:themeColor="text1"/>
          <w:kern w:val="0"/>
          <w:szCs w:val="32"/>
          <w:lang w:eastAsia="zh-CN"/>
          <w14:textFill>
            <w14:solidFill>
              <w14:schemeClr w14:val="tx1"/>
            </w14:solidFill>
          </w14:textFill>
        </w:rPr>
        <w:t>某某</w:t>
      </w:r>
      <w:r>
        <w:rPr>
          <w:rFonts w:hint="eastAsia" w:ascii="Times New Roman" w:hAnsi="Times New Roman" w:eastAsia="仿宋_GB2312"/>
          <w:color w:val="000000" w:themeColor="text1"/>
          <w:kern w:val="0"/>
          <w:szCs w:val="32"/>
          <w14:textFill>
            <w14:solidFill>
              <w14:schemeClr w14:val="tx1"/>
            </w14:solidFill>
          </w14:textFill>
        </w:rPr>
        <w:t>，该公司董事长兼总经理。</w:t>
      </w:r>
    </w:p>
    <w:p w14:paraId="35983209">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contextualSpacing/>
        <w:textAlignment w:val="auto"/>
        <w:rPr>
          <w:rFonts w:hint="eastAsia" w:ascii="Times New Roman" w:hAnsi="Times New Roman" w:eastAsia="仿宋_GB2312"/>
          <w:color w:val="000000" w:themeColor="text1"/>
          <w:kern w:val="0"/>
          <w:szCs w:val="32"/>
          <w14:textFill>
            <w14:solidFill>
              <w14:schemeClr w14:val="tx1"/>
            </w14:solidFill>
          </w14:textFill>
        </w:rPr>
      </w:pPr>
      <w:r>
        <w:rPr>
          <w:rFonts w:hint="eastAsia" w:ascii="Times New Roman" w:hAnsi="Times New Roman" w:eastAsia="仿宋_GB2312"/>
          <w:color w:val="000000" w:themeColor="text1"/>
          <w:kern w:val="0"/>
          <w:szCs w:val="32"/>
          <w14:textFill>
            <w14:solidFill>
              <w14:schemeClr w14:val="tx1"/>
            </w14:solidFill>
          </w14:textFill>
        </w:rPr>
        <w:t>委托诉讼代理人：李</w:t>
      </w:r>
      <w:r>
        <w:rPr>
          <w:rFonts w:hint="eastAsia" w:ascii="Times New Roman" w:hAnsi="Times New Roman" w:eastAsia="仿宋_GB2312"/>
          <w:color w:val="000000" w:themeColor="text1"/>
          <w:kern w:val="0"/>
          <w:szCs w:val="32"/>
          <w:lang w:eastAsia="zh-CN"/>
          <w14:textFill>
            <w14:solidFill>
              <w14:schemeClr w14:val="tx1"/>
            </w14:solidFill>
          </w14:textFill>
        </w:rPr>
        <w:t>某某</w:t>
      </w:r>
      <w:r>
        <w:rPr>
          <w:rFonts w:hint="eastAsia" w:ascii="Times New Roman" w:hAnsi="Times New Roman" w:eastAsia="仿宋_GB2312"/>
          <w:color w:val="000000" w:themeColor="text1"/>
          <w:kern w:val="0"/>
          <w:szCs w:val="32"/>
          <w14:textFill>
            <w14:solidFill>
              <w14:schemeClr w14:val="tx1"/>
            </w14:solidFill>
          </w14:textFill>
        </w:rPr>
        <w:t>，男，该公司员工。</w:t>
      </w:r>
    </w:p>
    <w:p w14:paraId="460E5C20">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contextualSpacing/>
        <w:textAlignment w:val="auto"/>
        <w:rPr>
          <w:rFonts w:ascii="Times New Roman" w:hAnsi="Times New Roman" w:eastAsia="仿宋_GB2312"/>
          <w:color w:val="000000" w:themeColor="text1"/>
          <w:kern w:val="0"/>
          <w:szCs w:val="32"/>
          <w14:textFill>
            <w14:solidFill>
              <w14:schemeClr w14:val="tx1"/>
            </w14:solidFill>
          </w14:textFill>
        </w:rPr>
      </w:pPr>
      <w:r>
        <w:rPr>
          <w:rFonts w:hint="eastAsia" w:ascii="Times New Roman" w:hAnsi="Times New Roman" w:eastAsia="仿宋_GB2312"/>
          <w:color w:val="000000" w:themeColor="text1"/>
          <w:kern w:val="0"/>
          <w:szCs w:val="32"/>
          <w:lang w:eastAsia="zh-CN"/>
          <w14:textFill>
            <w14:solidFill>
              <w14:schemeClr w14:val="tx1"/>
            </w14:solidFill>
          </w14:textFill>
        </w:rPr>
        <w:t>原告深圳某某公司</w:t>
      </w:r>
      <w:r>
        <w:rPr>
          <w:rFonts w:hint="eastAsia" w:ascii="Times New Roman" w:hAnsi="Times New Roman" w:eastAsia="仿宋_GB2312"/>
          <w:color w:val="000000" w:themeColor="text1"/>
          <w:kern w:val="0"/>
          <w:szCs w:val="32"/>
          <w14:textFill>
            <w14:solidFill>
              <w14:schemeClr w14:val="tx1"/>
            </w14:solidFill>
          </w14:textFill>
        </w:rPr>
        <w:t>与被告</w:t>
      </w:r>
      <w:r>
        <w:rPr>
          <w:rFonts w:hint="eastAsia" w:ascii="Times New Roman" w:hAnsi="Times New Roman" w:eastAsia="仿宋_GB2312"/>
          <w:color w:val="000000" w:themeColor="text1"/>
          <w:kern w:val="0"/>
          <w:szCs w:val="32"/>
          <w:lang w:eastAsia="zh-CN"/>
          <w14:textFill>
            <w14:solidFill>
              <w14:schemeClr w14:val="tx1"/>
            </w14:solidFill>
          </w14:textFill>
        </w:rPr>
        <w:t>海南某某公司</w:t>
      </w:r>
      <w:bookmarkStart w:id="1" w:name="WKJC_5e1952a75cf24527a9cc9ce7e857a6fd"/>
      <w:r>
        <w:rPr>
          <w:rFonts w:hint="eastAsia" w:ascii="Times New Roman" w:hAnsi="Times New Roman" w:eastAsia="仿宋_GB2312"/>
          <w:color w:val="000000" w:themeColor="text1"/>
          <w:kern w:val="0"/>
          <w:szCs w:val="32"/>
          <w:lang w:eastAsia="zh-CN"/>
          <w14:textFill>
            <w14:solidFill>
              <w14:schemeClr w14:val="tx1"/>
            </w14:solidFill>
          </w14:textFill>
        </w:rPr>
        <w:t>、</w:t>
      </w:r>
      <w:bookmarkEnd w:id="1"/>
      <w:r>
        <w:rPr>
          <w:rFonts w:hint="eastAsia" w:ascii="Times New Roman" w:hAnsi="Times New Roman" w:eastAsia="仿宋_GB2312"/>
          <w:color w:val="000000" w:themeColor="text1"/>
          <w:kern w:val="0"/>
          <w:szCs w:val="32"/>
          <w:lang w:eastAsia="zh-CN"/>
          <w14:textFill>
            <w14:solidFill>
              <w14:schemeClr w14:val="tx1"/>
            </w14:solidFill>
          </w14:textFill>
        </w:rPr>
        <w:t>成都某某公司、湖北某某公司</w:t>
      </w:r>
      <w:r>
        <w:rPr>
          <w:rFonts w:hint="eastAsia" w:ascii="Times New Roman" w:hAnsi="Times New Roman" w:eastAsia="仿宋_GB2312"/>
          <w:color w:val="000000" w:themeColor="text1"/>
          <w:kern w:val="0"/>
          <w:szCs w:val="32"/>
          <w14:textFill>
            <w14:solidFill>
              <w14:schemeClr w14:val="tx1"/>
            </w14:solidFill>
          </w14:textFill>
        </w:rPr>
        <w:t>侵害商标权纠纷一案，本院于</w:t>
      </w:r>
      <w:r>
        <w:rPr>
          <w:rFonts w:ascii="Times New Roman" w:hAnsi="Times New Roman" w:eastAsia="仿宋_GB2312"/>
          <w:color w:val="000000" w:themeColor="text1"/>
          <w:kern w:val="0"/>
          <w:szCs w:val="32"/>
          <w14:textFill>
            <w14:solidFill>
              <w14:schemeClr w14:val="tx1"/>
            </w14:solidFill>
          </w14:textFill>
        </w:rPr>
        <w:t>2025</w:t>
      </w:r>
      <w:r>
        <w:rPr>
          <w:rFonts w:hint="eastAsia" w:ascii="Times New Roman" w:hAnsi="Times New Roman" w:eastAsia="仿宋_GB2312"/>
          <w:color w:val="000000" w:themeColor="text1"/>
          <w:kern w:val="0"/>
          <w:szCs w:val="32"/>
          <w14:textFill>
            <w14:solidFill>
              <w14:schemeClr w14:val="tx1"/>
            </w14:solidFill>
          </w14:textFill>
        </w:rPr>
        <w:t>年</w:t>
      </w:r>
      <w:r>
        <w:rPr>
          <w:rFonts w:hint="eastAsia" w:ascii="Times New Roman" w:hAnsi="Times New Roman" w:eastAsia="仿宋_GB2312"/>
          <w:color w:val="000000" w:themeColor="text1"/>
          <w:kern w:val="0"/>
          <w:szCs w:val="32"/>
          <w:lang w:val="en-US" w:eastAsia="zh-CN"/>
          <w14:textFill>
            <w14:solidFill>
              <w14:schemeClr w14:val="tx1"/>
            </w14:solidFill>
          </w14:textFill>
        </w:rPr>
        <w:t>10</w:t>
      </w:r>
      <w:r>
        <w:rPr>
          <w:rFonts w:hint="eastAsia" w:ascii="Times New Roman" w:hAnsi="Times New Roman" w:eastAsia="仿宋_GB2312"/>
          <w:color w:val="000000" w:themeColor="text1"/>
          <w:kern w:val="0"/>
          <w:szCs w:val="32"/>
          <w14:textFill>
            <w14:solidFill>
              <w14:schemeClr w14:val="tx1"/>
            </w14:solidFill>
          </w14:textFill>
        </w:rPr>
        <w:t>月</w:t>
      </w:r>
      <w:r>
        <w:rPr>
          <w:rFonts w:hint="eastAsia" w:ascii="Times New Roman" w:hAnsi="Times New Roman" w:eastAsia="仿宋_GB2312"/>
          <w:color w:val="000000" w:themeColor="text1"/>
          <w:kern w:val="0"/>
          <w:szCs w:val="32"/>
          <w:lang w:val="en-US" w:eastAsia="zh-CN"/>
          <w14:textFill>
            <w14:solidFill>
              <w14:schemeClr w14:val="tx1"/>
            </w14:solidFill>
          </w14:textFill>
        </w:rPr>
        <w:t>15</w:t>
      </w:r>
      <w:r>
        <w:rPr>
          <w:rFonts w:hint="eastAsia" w:ascii="Times New Roman" w:hAnsi="Times New Roman" w:eastAsia="仿宋_GB2312"/>
          <w:color w:val="000000" w:themeColor="text1"/>
          <w:kern w:val="0"/>
          <w:szCs w:val="32"/>
          <w14:textFill>
            <w14:solidFill>
              <w14:schemeClr w14:val="tx1"/>
            </w14:solidFill>
          </w14:textFill>
        </w:rPr>
        <w:t>日立案后，</w:t>
      </w:r>
      <w:r>
        <w:rPr>
          <w:rFonts w:hint="eastAsia" w:ascii="Times New Roman" w:hAnsi="Times New Roman" w:eastAsia="仿宋_GB2312"/>
          <w:color w:val="000000" w:themeColor="text1"/>
          <w:kern w:val="0"/>
          <w:szCs w:val="32"/>
          <w:lang w:eastAsia="zh-CN"/>
          <w14:textFill>
            <w14:solidFill>
              <w14:schemeClr w14:val="tx1"/>
            </w14:solidFill>
          </w14:textFill>
        </w:rPr>
        <w:t>依法适用简易程序公开开庭进行了审理。原告深圳某某公司的委托诉讼代理人</w:t>
      </w:r>
      <w:r>
        <w:rPr>
          <w:rFonts w:hint="eastAsia" w:ascii="Times New Roman" w:hAnsi="Times New Roman" w:eastAsia="仿宋_GB2312"/>
          <w:color w:val="000000" w:themeColor="text1"/>
          <w:kern w:val="0"/>
          <w:szCs w:val="32"/>
          <w14:textFill>
            <w14:solidFill>
              <w14:schemeClr w14:val="tx1"/>
            </w14:solidFill>
          </w14:textFill>
        </w:rPr>
        <w:t>张扬</w:t>
      </w:r>
      <w:r>
        <w:rPr>
          <w:rFonts w:hint="eastAsia" w:ascii="Times New Roman" w:hAnsi="Times New Roman" w:eastAsia="仿宋_GB2312"/>
          <w:color w:val="000000" w:themeColor="text1"/>
          <w:kern w:val="0"/>
          <w:szCs w:val="32"/>
          <w:lang w:eastAsia="zh-CN"/>
          <w14:textFill>
            <w14:solidFill>
              <w14:schemeClr w14:val="tx1"/>
            </w14:solidFill>
          </w14:textFill>
        </w:rPr>
        <w:t>、</w:t>
      </w:r>
      <w:r>
        <w:rPr>
          <w:rFonts w:hint="eastAsia" w:ascii="Times New Roman" w:hAnsi="Times New Roman" w:eastAsia="仿宋_GB2312"/>
          <w:color w:val="000000" w:themeColor="text1"/>
          <w:kern w:val="0"/>
          <w:szCs w:val="32"/>
          <w14:textFill>
            <w14:solidFill>
              <w14:schemeClr w14:val="tx1"/>
            </w14:solidFill>
          </w14:textFill>
        </w:rPr>
        <w:t>李梓琪</w:t>
      </w:r>
      <w:r>
        <w:rPr>
          <w:rFonts w:hint="eastAsia" w:ascii="Times New Roman" w:hAnsi="Times New Roman" w:eastAsia="仿宋_GB2312"/>
          <w:color w:val="000000" w:themeColor="text1"/>
          <w:kern w:val="0"/>
          <w:szCs w:val="32"/>
          <w:lang w:eastAsia="zh-CN"/>
          <w14:textFill>
            <w14:solidFill>
              <w14:schemeClr w14:val="tx1"/>
            </w14:solidFill>
          </w14:textFill>
        </w:rPr>
        <w:t>，被告海南某某公司的委托诉讼代理人</w:t>
      </w:r>
      <w:r>
        <w:rPr>
          <w:rFonts w:hint="eastAsia" w:ascii="Times New Roman" w:hAnsi="Times New Roman" w:eastAsia="仿宋_GB2312"/>
          <w:color w:val="000000" w:themeColor="text1"/>
          <w:kern w:val="0"/>
          <w:szCs w:val="32"/>
          <w14:textFill>
            <w14:solidFill>
              <w14:schemeClr w14:val="tx1"/>
            </w14:solidFill>
          </w14:textFill>
        </w:rPr>
        <w:t>黄睿</w:t>
      </w:r>
      <w:r>
        <w:rPr>
          <w:rFonts w:hint="eastAsia" w:ascii="Times New Roman" w:hAnsi="Times New Roman" w:eastAsia="仿宋_GB2312"/>
          <w:color w:val="000000" w:themeColor="text1"/>
          <w:kern w:val="0"/>
          <w:szCs w:val="32"/>
          <w:lang w:eastAsia="zh-CN"/>
          <w14:textFill>
            <w14:solidFill>
              <w14:schemeClr w14:val="tx1"/>
            </w14:solidFill>
          </w14:textFill>
        </w:rPr>
        <w:t>、律师助理</w:t>
      </w:r>
      <w:r>
        <w:rPr>
          <w:rFonts w:hint="eastAsia" w:ascii="Times New Roman" w:hAnsi="Times New Roman" w:eastAsia="仿宋_GB2312"/>
          <w:color w:val="000000" w:themeColor="text1"/>
          <w:kern w:val="0"/>
          <w:szCs w:val="32"/>
          <w14:textFill>
            <w14:solidFill>
              <w14:schemeClr w14:val="tx1"/>
            </w14:solidFill>
          </w14:textFill>
        </w:rPr>
        <w:t>朱蕴睿</w:t>
      </w:r>
      <w:r>
        <w:rPr>
          <w:rFonts w:hint="eastAsia" w:ascii="Times New Roman" w:hAnsi="Times New Roman" w:eastAsia="仿宋_GB2312"/>
          <w:color w:val="000000" w:themeColor="text1"/>
          <w:kern w:val="0"/>
          <w:szCs w:val="32"/>
          <w:lang w:eastAsia="zh-CN"/>
          <w14:textFill>
            <w14:solidFill>
              <w14:schemeClr w14:val="tx1"/>
            </w14:solidFill>
          </w14:textFill>
        </w:rPr>
        <w:t>，被告湖北某某公司的委托诉讼代理人李某某到庭参加诉讼，被告成都某某公司经传票传唤，无正当理由拒不到庭参加诉讼，本院依法缺席审理。</w:t>
      </w:r>
      <w:r>
        <w:rPr>
          <w:rFonts w:hint="eastAsia" w:ascii="Times New Roman" w:hAnsi="Times New Roman" w:eastAsia="仿宋_GB2312"/>
          <w:color w:val="000000" w:themeColor="text1"/>
          <w:kern w:val="0"/>
          <w:szCs w:val="32"/>
          <w14:textFill>
            <w14:solidFill>
              <w14:schemeClr w14:val="tx1"/>
            </w14:solidFill>
          </w14:textFill>
        </w:rPr>
        <w:t>本案现已审理终结。</w:t>
      </w:r>
    </w:p>
    <w:p w14:paraId="429F95DD">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contextualSpacing/>
        <w:jc w:val="both"/>
        <w:textAlignment w:val="auto"/>
        <w:rPr>
          <w:rFonts w:hint="eastAsia" w:ascii="Times New Roman" w:hAnsi="Times New Roman" w:eastAsia="仿宋_GB2312"/>
          <w:color w:val="000000" w:themeColor="text1"/>
          <w:kern w:val="0"/>
          <w:szCs w:val="32"/>
          <w14:textFill>
            <w14:solidFill>
              <w14:schemeClr w14:val="tx1"/>
            </w14:solidFill>
          </w14:textFill>
        </w:rPr>
      </w:pPr>
      <w:r>
        <w:rPr>
          <w:rFonts w:hint="eastAsia" w:ascii="Times New Roman" w:hAnsi="Times New Roman" w:eastAsia="仿宋_GB2312"/>
          <w:color w:val="000000" w:themeColor="text1"/>
          <w:kern w:val="0"/>
          <w:szCs w:val="32"/>
          <w:lang w:eastAsia="zh-CN"/>
          <w14:textFill>
            <w14:solidFill>
              <w14:schemeClr w14:val="tx1"/>
            </w14:solidFill>
          </w14:textFill>
        </w:rPr>
        <w:t>深圳某某公司</w:t>
      </w:r>
      <w:r>
        <w:rPr>
          <w:rFonts w:hint="eastAsia" w:ascii="Times New Roman" w:hAnsi="Times New Roman" w:eastAsia="仿宋_GB2312"/>
          <w:color w:val="000000" w:themeColor="text1"/>
          <w:kern w:val="0"/>
          <w:szCs w:val="32"/>
          <w14:textFill>
            <w14:solidFill>
              <w14:schemeClr w14:val="tx1"/>
            </w14:solidFill>
          </w14:textFill>
        </w:rPr>
        <w:t>向本院提出诉讼请求：1</w:t>
      </w:r>
      <w:r>
        <w:rPr>
          <w:rFonts w:hint="eastAsia" w:ascii="Times New Roman" w:hAnsi="Times New Roman" w:eastAsia="仿宋_GB2312"/>
          <w:color w:val="000000" w:themeColor="text1"/>
          <w:kern w:val="0"/>
          <w:szCs w:val="32"/>
          <w:lang w:val="en-US" w:eastAsia="zh-CN"/>
          <w14:textFill>
            <w14:solidFill>
              <w14:schemeClr w14:val="tx1"/>
            </w14:solidFill>
          </w14:textFill>
        </w:rPr>
        <w:t>.</w:t>
      </w:r>
      <w:r>
        <w:rPr>
          <w:rFonts w:hint="eastAsia" w:ascii="Times New Roman" w:hAnsi="Times New Roman" w:eastAsia="仿宋_GB2312"/>
          <w:color w:val="000000" w:themeColor="text1"/>
          <w:kern w:val="0"/>
          <w:szCs w:val="32"/>
          <w14:textFill>
            <w14:solidFill>
              <w14:schemeClr w14:val="tx1"/>
            </w14:solidFill>
          </w14:textFill>
        </w:rPr>
        <w:t>判令</w:t>
      </w:r>
      <w:r>
        <w:rPr>
          <w:rFonts w:hint="eastAsia" w:ascii="Times New Roman" w:hAnsi="Times New Roman" w:eastAsia="仿宋_GB2312"/>
          <w:color w:val="000000" w:themeColor="text1"/>
          <w:kern w:val="0"/>
          <w:szCs w:val="32"/>
          <w:lang w:eastAsia="zh-CN"/>
          <w14:textFill>
            <w14:solidFill>
              <w14:schemeClr w14:val="tx1"/>
            </w14:solidFill>
          </w14:textFill>
        </w:rPr>
        <w:t>海南某某公司、成都某某公司、湖北某某公司</w:t>
      </w:r>
      <w:r>
        <w:rPr>
          <w:rFonts w:hint="eastAsia" w:ascii="Times New Roman" w:hAnsi="Times New Roman" w:eastAsia="仿宋_GB2312"/>
          <w:color w:val="000000" w:themeColor="text1"/>
          <w:kern w:val="0"/>
          <w:szCs w:val="32"/>
          <w14:textFill>
            <w14:solidFill>
              <w14:schemeClr w14:val="tx1"/>
            </w14:solidFill>
          </w14:textFill>
        </w:rPr>
        <w:t>立即停止侵害</w:t>
      </w:r>
      <w:r>
        <w:rPr>
          <w:rFonts w:hint="eastAsia" w:ascii="Times New Roman" w:hAnsi="Times New Roman" w:eastAsia="仿宋_GB2312"/>
          <w:color w:val="000000" w:themeColor="text1"/>
          <w:kern w:val="0"/>
          <w:szCs w:val="32"/>
          <w:lang w:eastAsia="zh-CN"/>
          <w14:textFill>
            <w14:solidFill>
              <w14:schemeClr w14:val="tx1"/>
            </w14:solidFill>
          </w14:textFill>
        </w:rPr>
        <w:t>深圳某某公司</w:t>
      </w:r>
      <w:r>
        <w:rPr>
          <w:rFonts w:hint="eastAsia" w:ascii="Times New Roman" w:hAnsi="Times New Roman" w:eastAsia="仿宋_GB2312"/>
          <w:color w:val="000000" w:themeColor="text1"/>
          <w:kern w:val="0"/>
          <w:szCs w:val="32"/>
          <w14:textFill>
            <w14:solidFill>
              <w14:schemeClr w14:val="tx1"/>
            </w14:solidFill>
          </w14:textFill>
        </w:rPr>
        <w:t>第</w:t>
      </w:r>
      <w:r>
        <w:rPr>
          <w:rFonts w:hint="eastAsia" w:ascii="Times New Roman" w:hAnsi="Times New Roman" w:eastAsia="仿宋_GB2312"/>
          <w:color w:val="000000" w:themeColor="text1"/>
          <w:kern w:val="0"/>
          <w:szCs w:val="32"/>
          <w:lang w:eastAsia="zh-CN"/>
          <w14:textFill>
            <w14:solidFill>
              <w14:schemeClr w14:val="tx1"/>
            </w14:solidFill>
          </w14:textFill>
        </w:rPr>
        <w:t>4714112*</w:t>
      </w:r>
      <w:r>
        <w:rPr>
          <w:rFonts w:hint="eastAsia" w:ascii="Times New Roman" w:hAnsi="Times New Roman" w:eastAsia="仿宋_GB2312"/>
          <w:color w:val="000000" w:themeColor="text1"/>
          <w:kern w:val="0"/>
          <w:szCs w:val="32"/>
          <w14:textFill>
            <w14:solidFill>
              <w14:schemeClr w14:val="tx1"/>
            </w14:solidFill>
          </w14:textFill>
        </w:rPr>
        <w:t>号、第</w:t>
      </w:r>
      <w:r>
        <w:rPr>
          <w:rFonts w:hint="eastAsia" w:ascii="Times New Roman" w:hAnsi="Times New Roman" w:eastAsia="仿宋_GB2312"/>
          <w:color w:val="000000" w:themeColor="text1"/>
          <w:kern w:val="0"/>
          <w:szCs w:val="32"/>
          <w:lang w:eastAsia="zh-CN"/>
          <w14:textFill>
            <w14:solidFill>
              <w14:schemeClr w14:val="tx1"/>
            </w14:solidFill>
          </w14:textFill>
        </w:rPr>
        <w:t>7490650*</w:t>
      </w:r>
      <w:r>
        <w:rPr>
          <w:rFonts w:hint="eastAsia" w:ascii="Times New Roman" w:hAnsi="Times New Roman" w:eastAsia="仿宋_GB2312"/>
          <w:color w:val="000000" w:themeColor="text1"/>
          <w:kern w:val="0"/>
          <w:szCs w:val="32"/>
          <w14:textFill>
            <w14:solidFill>
              <w14:schemeClr w14:val="tx1"/>
            </w14:solidFill>
          </w14:textFill>
        </w:rPr>
        <w:t>号注册商标专用权的行为；2</w:t>
      </w:r>
      <w:r>
        <w:rPr>
          <w:rFonts w:hint="eastAsia" w:ascii="Times New Roman" w:hAnsi="Times New Roman" w:eastAsia="仿宋_GB2312"/>
          <w:color w:val="000000" w:themeColor="text1"/>
          <w:kern w:val="0"/>
          <w:szCs w:val="32"/>
          <w:lang w:val="en-US" w:eastAsia="zh-CN"/>
          <w14:textFill>
            <w14:solidFill>
              <w14:schemeClr w14:val="tx1"/>
            </w14:solidFill>
          </w14:textFill>
        </w:rPr>
        <w:t>.</w:t>
      </w:r>
      <w:r>
        <w:rPr>
          <w:rFonts w:hint="eastAsia" w:ascii="Times New Roman" w:hAnsi="Times New Roman" w:eastAsia="仿宋_GB2312"/>
          <w:color w:val="000000" w:themeColor="text1"/>
          <w:kern w:val="0"/>
          <w:szCs w:val="32"/>
          <w14:textFill>
            <w14:solidFill>
              <w14:schemeClr w14:val="tx1"/>
            </w14:solidFill>
          </w14:textFill>
        </w:rPr>
        <w:t>判令</w:t>
      </w:r>
      <w:r>
        <w:rPr>
          <w:rFonts w:hint="eastAsia" w:ascii="Times New Roman" w:hAnsi="Times New Roman" w:eastAsia="仿宋_GB2312"/>
          <w:color w:val="000000" w:themeColor="text1"/>
          <w:kern w:val="0"/>
          <w:szCs w:val="32"/>
          <w:lang w:eastAsia="zh-CN"/>
          <w14:textFill>
            <w14:solidFill>
              <w14:schemeClr w14:val="tx1"/>
            </w14:solidFill>
          </w14:textFill>
        </w:rPr>
        <w:t>海南某某公司、成都某某公司、湖北某某公司</w:t>
      </w:r>
      <w:r>
        <w:rPr>
          <w:rFonts w:hint="eastAsia" w:ascii="Times New Roman" w:hAnsi="Times New Roman" w:eastAsia="仿宋_GB2312"/>
          <w:color w:val="000000" w:themeColor="text1"/>
          <w:kern w:val="0"/>
          <w:szCs w:val="32"/>
          <w14:textFill>
            <w14:solidFill>
              <w14:schemeClr w14:val="tx1"/>
            </w14:solidFill>
          </w14:textFill>
        </w:rPr>
        <w:t>向</w:t>
      </w:r>
      <w:r>
        <w:rPr>
          <w:rFonts w:hint="eastAsia" w:ascii="Times New Roman" w:hAnsi="Times New Roman" w:eastAsia="仿宋_GB2312"/>
          <w:color w:val="000000" w:themeColor="text1"/>
          <w:kern w:val="0"/>
          <w:szCs w:val="32"/>
          <w:lang w:eastAsia="zh-CN"/>
          <w14:textFill>
            <w14:solidFill>
              <w14:schemeClr w14:val="tx1"/>
            </w14:solidFill>
          </w14:textFill>
        </w:rPr>
        <w:t>深圳某某公司</w:t>
      </w:r>
      <w:r>
        <w:rPr>
          <w:rFonts w:hint="eastAsia" w:ascii="Times New Roman" w:hAnsi="Times New Roman" w:eastAsia="仿宋_GB2312"/>
          <w:color w:val="000000" w:themeColor="text1"/>
          <w:kern w:val="0"/>
          <w:szCs w:val="32"/>
          <w14:textFill>
            <w14:solidFill>
              <w14:schemeClr w14:val="tx1"/>
            </w14:solidFill>
          </w14:textFill>
        </w:rPr>
        <w:t>赔偿因侵害商标专用权而给</w:t>
      </w:r>
      <w:r>
        <w:rPr>
          <w:rFonts w:hint="eastAsia" w:ascii="Times New Roman" w:hAnsi="Times New Roman" w:eastAsia="仿宋_GB2312"/>
          <w:color w:val="000000" w:themeColor="text1"/>
          <w:kern w:val="0"/>
          <w:szCs w:val="32"/>
          <w:lang w:eastAsia="zh-CN"/>
          <w14:textFill>
            <w14:solidFill>
              <w14:schemeClr w14:val="tx1"/>
            </w14:solidFill>
          </w14:textFill>
        </w:rPr>
        <w:t>深圳某某公司</w:t>
      </w:r>
      <w:r>
        <w:rPr>
          <w:rFonts w:hint="eastAsia" w:ascii="Times New Roman" w:hAnsi="Times New Roman" w:eastAsia="仿宋_GB2312"/>
          <w:color w:val="000000" w:themeColor="text1"/>
          <w:kern w:val="0"/>
          <w:szCs w:val="32"/>
          <w14:textFill>
            <w14:solidFill>
              <w14:schemeClr w14:val="tx1"/>
            </w14:solidFill>
          </w14:textFill>
        </w:rPr>
        <w:t>造成的经济损失10000元；3</w:t>
      </w:r>
      <w:r>
        <w:rPr>
          <w:rFonts w:hint="eastAsia" w:ascii="Times New Roman" w:hAnsi="Times New Roman" w:eastAsia="仿宋_GB2312"/>
          <w:color w:val="000000" w:themeColor="text1"/>
          <w:kern w:val="0"/>
          <w:szCs w:val="32"/>
          <w:lang w:val="en-US" w:eastAsia="zh-CN"/>
          <w14:textFill>
            <w14:solidFill>
              <w14:schemeClr w14:val="tx1"/>
            </w14:solidFill>
          </w14:textFill>
        </w:rPr>
        <w:t>.</w:t>
      </w:r>
      <w:r>
        <w:rPr>
          <w:rFonts w:hint="eastAsia" w:ascii="Times New Roman" w:hAnsi="Times New Roman" w:eastAsia="仿宋_GB2312"/>
          <w:color w:val="000000" w:themeColor="text1"/>
          <w:kern w:val="0"/>
          <w:szCs w:val="32"/>
          <w14:textFill>
            <w14:solidFill>
              <w14:schemeClr w14:val="tx1"/>
            </w14:solidFill>
          </w14:textFill>
        </w:rPr>
        <w:t>判令</w:t>
      </w:r>
      <w:r>
        <w:rPr>
          <w:rFonts w:hint="eastAsia" w:ascii="Times New Roman" w:hAnsi="Times New Roman" w:eastAsia="仿宋_GB2312"/>
          <w:color w:val="000000" w:themeColor="text1"/>
          <w:kern w:val="0"/>
          <w:szCs w:val="32"/>
          <w:lang w:eastAsia="zh-CN"/>
          <w14:textFill>
            <w14:solidFill>
              <w14:schemeClr w14:val="tx1"/>
            </w14:solidFill>
          </w14:textFill>
        </w:rPr>
        <w:t>海南某某公司、成都某某公司、湖北某某公司</w:t>
      </w:r>
      <w:r>
        <w:rPr>
          <w:rFonts w:hint="eastAsia" w:ascii="Times New Roman" w:hAnsi="Times New Roman" w:eastAsia="仿宋_GB2312"/>
          <w:color w:val="000000" w:themeColor="text1"/>
          <w:kern w:val="0"/>
          <w:szCs w:val="32"/>
          <w14:textFill>
            <w14:solidFill>
              <w14:schemeClr w14:val="tx1"/>
            </w14:solidFill>
          </w14:textFill>
        </w:rPr>
        <w:t>向</w:t>
      </w:r>
      <w:r>
        <w:rPr>
          <w:rFonts w:hint="eastAsia" w:ascii="Times New Roman" w:hAnsi="Times New Roman" w:eastAsia="仿宋_GB2312"/>
          <w:color w:val="000000" w:themeColor="text1"/>
          <w:kern w:val="0"/>
          <w:szCs w:val="32"/>
          <w:lang w:eastAsia="zh-CN"/>
          <w14:textFill>
            <w14:solidFill>
              <w14:schemeClr w14:val="tx1"/>
            </w14:solidFill>
          </w14:textFill>
        </w:rPr>
        <w:t>深圳某某公司</w:t>
      </w:r>
      <w:r>
        <w:rPr>
          <w:rFonts w:hint="eastAsia" w:ascii="Times New Roman" w:hAnsi="Times New Roman" w:eastAsia="仿宋_GB2312"/>
          <w:color w:val="000000" w:themeColor="text1"/>
          <w:kern w:val="0"/>
          <w:szCs w:val="32"/>
          <w14:textFill>
            <w14:solidFill>
              <w14:schemeClr w14:val="tx1"/>
            </w14:solidFill>
          </w14:textFill>
        </w:rPr>
        <w:t>赔偿为制止侵权所支出的合理费用17000元（其中律师费15000元、公证费2000元）；4</w:t>
      </w:r>
      <w:r>
        <w:rPr>
          <w:rFonts w:hint="eastAsia" w:ascii="Times New Roman" w:hAnsi="Times New Roman" w:eastAsia="仿宋_GB2312"/>
          <w:color w:val="000000" w:themeColor="text1"/>
          <w:kern w:val="0"/>
          <w:szCs w:val="32"/>
          <w:lang w:val="en-US" w:eastAsia="zh-CN"/>
          <w14:textFill>
            <w14:solidFill>
              <w14:schemeClr w14:val="tx1"/>
            </w14:solidFill>
          </w14:textFill>
        </w:rPr>
        <w:t>.</w:t>
      </w:r>
      <w:r>
        <w:rPr>
          <w:rFonts w:hint="eastAsia" w:ascii="Times New Roman" w:hAnsi="Times New Roman" w:eastAsia="仿宋_GB2312"/>
          <w:color w:val="000000" w:themeColor="text1"/>
          <w:kern w:val="0"/>
          <w:szCs w:val="32"/>
          <w14:textFill>
            <w14:solidFill>
              <w14:schemeClr w14:val="tx1"/>
            </w14:solidFill>
          </w14:textFill>
        </w:rPr>
        <w:t>本案的全部诉讼费用由</w:t>
      </w:r>
      <w:r>
        <w:rPr>
          <w:rFonts w:hint="eastAsia" w:ascii="Times New Roman" w:hAnsi="Times New Roman" w:eastAsia="仿宋_GB2312"/>
          <w:color w:val="000000" w:themeColor="text1"/>
          <w:kern w:val="0"/>
          <w:szCs w:val="32"/>
          <w:lang w:eastAsia="zh-CN"/>
          <w14:textFill>
            <w14:solidFill>
              <w14:schemeClr w14:val="tx1"/>
            </w14:solidFill>
          </w14:textFill>
        </w:rPr>
        <w:t>海南某某公司、成都某某公司、湖北某某公司</w:t>
      </w:r>
      <w:r>
        <w:rPr>
          <w:rFonts w:hint="eastAsia" w:ascii="Times New Roman" w:hAnsi="Times New Roman" w:eastAsia="仿宋_GB2312"/>
          <w:color w:val="000000" w:themeColor="text1"/>
          <w:kern w:val="0"/>
          <w:szCs w:val="32"/>
          <w14:textFill>
            <w14:solidFill>
              <w14:schemeClr w14:val="tx1"/>
            </w14:solidFill>
          </w14:textFill>
        </w:rPr>
        <w:t>承担。事实与理由：</w:t>
      </w:r>
      <w:r>
        <w:rPr>
          <w:rFonts w:hint="eastAsia" w:ascii="Times New Roman" w:hAnsi="Times New Roman" w:eastAsia="仿宋_GB2312"/>
          <w:color w:val="000000" w:themeColor="text1"/>
          <w:kern w:val="0"/>
          <w:szCs w:val="32"/>
          <w:lang w:eastAsia="zh-CN"/>
          <w14:textFill>
            <w14:solidFill>
              <w14:schemeClr w14:val="tx1"/>
            </w14:solidFill>
          </w14:textFill>
        </w:rPr>
        <w:t>深圳某某公司</w:t>
      </w:r>
      <w:r>
        <w:rPr>
          <w:rFonts w:hint="eastAsia" w:ascii="Times New Roman" w:hAnsi="Times New Roman" w:eastAsia="仿宋_GB2312"/>
          <w:color w:val="000000" w:themeColor="text1"/>
          <w:kern w:val="0"/>
          <w:szCs w:val="32"/>
          <w14:textFill>
            <w14:solidFill>
              <w14:schemeClr w14:val="tx1"/>
            </w14:solidFill>
          </w14:textFill>
        </w:rPr>
        <w:t>于2021年3月7日获准注册了第</w:t>
      </w:r>
      <w:r>
        <w:rPr>
          <w:rFonts w:hint="eastAsia" w:ascii="Times New Roman" w:hAnsi="Times New Roman" w:eastAsia="仿宋_GB2312"/>
          <w:color w:val="000000" w:themeColor="text1"/>
          <w:kern w:val="0"/>
          <w:szCs w:val="32"/>
          <w:lang w:eastAsia="zh-CN"/>
          <w14:textFill>
            <w14:solidFill>
              <w14:schemeClr w14:val="tx1"/>
            </w14:solidFill>
          </w14:textFill>
        </w:rPr>
        <w:t>4714112*</w:t>
      </w:r>
      <w:r>
        <w:rPr>
          <w:rFonts w:hint="eastAsia" w:ascii="Times New Roman" w:hAnsi="Times New Roman" w:eastAsia="仿宋_GB2312"/>
          <w:color w:val="000000" w:themeColor="text1"/>
          <w:kern w:val="0"/>
          <w:szCs w:val="32"/>
          <w14:textFill>
            <w14:solidFill>
              <w14:schemeClr w14:val="tx1"/>
            </w14:solidFill>
          </w14:textFill>
        </w:rPr>
        <w:t>号“</w:t>
      </w:r>
      <w:r>
        <w:rPr>
          <w:rFonts w:hint="eastAsia" w:ascii="Times New Roman" w:hAnsi="Times New Roman" w:eastAsia="仿宋_GB2312"/>
          <w:color w:val="000000" w:themeColor="text1"/>
          <w:kern w:val="0"/>
          <w:szCs w:val="32"/>
          <w:lang w:eastAsia="zh-CN"/>
          <w14:textFill>
            <w14:solidFill>
              <w14:schemeClr w14:val="tx1"/>
            </w14:solidFill>
          </w14:textFill>
        </w:rPr>
        <w:t>深渊某记</w:t>
      </w:r>
      <w:r>
        <w:rPr>
          <w:rFonts w:hint="eastAsia" w:ascii="Times New Roman" w:hAnsi="Times New Roman" w:eastAsia="仿宋_GB2312"/>
          <w:color w:val="000000" w:themeColor="text1"/>
          <w:kern w:val="0"/>
          <w:szCs w:val="32"/>
          <w14:textFill>
            <w14:solidFill>
              <w14:schemeClr w14:val="tx1"/>
            </w14:solidFill>
          </w14:textFill>
        </w:rPr>
        <w:t>”商标，核定使用商品</w:t>
      </w:r>
      <w:r>
        <w:rPr>
          <w:rFonts w:hint="eastAsia" w:ascii="Times New Roman" w:hAnsi="Times New Roman" w:eastAsia="仿宋_GB2312"/>
          <w:color w:val="000000" w:themeColor="text1"/>
          <w:kern w:val="0"/>
          <w:szCs w:val="32"/>
          <w:lang w:eastAsia="zh-CN"/>
          <w14:textFill>
            <w14:solidFill>
              <w14:schemeClr w14:val="tx1"/>
            </w14:solidFill>
          </w14:textFill>
        </w:rPr>
        <w:t>为</w:t>
      </w:r>
      <w:r>
        <w:rPr>
          <w:rFonts w:hint="eastAsia" w:ascii="Times New Roman" w:hAnsi="Times New Roman" w:eastAsia="仿宋_GB2312"/>
          <w:color w:val="000000" w:themeColor="text1"/>
          <w:kern w:val="0"/>
          <w:szCs w:val="32"/>
          <w14:textFill>
            <w14:solidFill>
              <w14:schemeClr w14:val="tx1"/>
            </w14:solidFill>
          </w14:textFill>
        </w:rPr>
        <w:t>第9</w:t>
      </w:r>
      <w:bookmarkStart w:id="2" w:name="WKJC_b32c10fa1a9e49a48c0a6ef22a32f43b"/>
      <w:r>
        <w:rPr>
          <w:rFonts w:hint="eastAsia" w:ascii="Times New Roman" w:hAnsi="Times New Roman" w:eastAsia="仿宋_GB2312"/>
          <w:color w:val="000000" w:themeColor="text1"/>
          <w:kern w:val="0"/>
          <w:szCs w:val="32"/>
          <w14:textFill>
            <w14:solidFill>
              <w14:schemeClr w14:val="tx1"/>
            </w14:solidFill>
          </w14:textFill>
        </w:rPr>
        <w:t>类</w:t>
      </w:r>
      <w:bookmarkEnd w:id="2"/>
      <w:r>
        <w:rPr>
          <w:rFonts w:hint="eastAsia" w:ascii="Times New Roman" w:hAnsi="Times New Roman" w:eastAsia="仿宋_GB2312"/>
          <w:color w:val="000000" w:themeColor="text1"/>
          <w:kern w:val="0"/>
          <w:szCs w:val="32"/>
          <w:lang w:eastAsia="zh-CN"/>
          <w14:textFill>
            <w14:solidFill>
              <w14:schemeClr w14:val="tx1"/>
            </w14:solidFill>
          </w14:textFill>
        </w:rPr>
        <w:t>，包括</w:t>
      </w:r>
      <w:r>
        <w:rPr>
          <w:rFonts w:hint="eastAsia" w:ascii="Times New Roman" w:hAnsi="Times New Roman" w:eastAsia="仿宋_GB2312"/>
          <w:color w:val="000000" w:themeColor="text1"/>
          <w:kern w:val="0"/>
          <w:szCs w:val="32"/>
          <w14:textFill>
            <w14:solidFill>
              <w14:schemeClr w14:val="tx1"/>
            </w14:solidFill>
          </w14:textFill>
        </w:rPr>
        <w:t>计算机外围设备</w:t>
      </w:r>
      <w:r>
        <w:rPr>
          <w:rFonts w:hint="eastAsia" w:ascii="Times New Roman" w:hAnsi="Times New Roman" w:eastAsia="仿宋_GB2312"/>
          <w:color w:val="000000" w:themeColor="text1"/>
          <w:kern w:val="0"/>
          <w:szCs w:val="32"/>
          <w:lang w:eastAsia="zh-CN"/>
          <w14:textFill>
            <w14:solidFill>
              <w14:schemeClr w14:val="tx1"/>
            </w14:solidFill>
          </w14:textFill>
        </w:rPr>
        <w:t>、</w:t>
      </w:r>
      <w:r>
        <w:rPr>
          <w:rFonts w:hint="eastAsia" w:ascii="Times New Roman" w:hAnsi="Times New Roman" w:eastAsia="仿宋_GB2312"/>
          <w:color w:val="000000" w:themeColor="text1"/>
          <w:kern w:val="0"/>
          <w:szCs w:val="32"/>
          <w14:textFill>
            <w14:solidFill>
              <w14:schemeClr w14:val="tx1"/>
            </w14:solidFill>
          </w14:textFill>
        </w:rPr>
        <w:t>视频游戏卡</w:t>
      </w:r>
      <w:r>
        <w:rPr>
          <w:rFonts w:hint="eastAsia" w:ascii="Times New Roman" w:hAnsi="Times New Roman" w:eastAsia="仿宋_GB2312"/>
          <w:color w:val="000000" w:themeColor="text1"/>
          <w:kern w:val="0"/>
          <w:szCs w:val="32"/>
          <w:lang w:eastAsia="zh-CN"/>
          <w14:textFill>
            <w14:solidFill>
              <w14:schemeClr w14:val="tx1"/>
            </w14:solidFill>
          </w14:textFill>
        </w:rPr>
        <w:t>、</w:t>
      </w:r>
      <w:r>
        <w:rPr>
          <w:rFonts w:hint="eastAsia" w:ascii="Times New Roman" w:hAnsi="Times New Roman" w:eastAsia="仿宋_GB2312"/>
          <w:color w:val="000000" w:themeColor="text1"/>
          <w:kern w:val="0"/>
          <w:szCs w:val="32"/>
          <w14:textFill>
            <w14:solidFill>
              <w14:schemeClr w14:val="tx1"/>
            </w14:solidFill>
          </w14:textFill>
        </w:rPr>
        <w:t>电子出版物（可下载）</w:t>
      </w:r>
      <w:r>
        <w:rPr>
          <w:rFonts w:hint="eastAsia" w:ascii="Times New Roman" w:hAnsi="Times New Roman" w:eastAsia="仿宋_GB2312"/>
          <w:color w:val="000000" w:themeColor="text1"/>
          <w:kern w:val="0"/>
          <w:szCs w:val="32"/>
          <w:lang w:eastAsia="zh-CN"/>
          <w14:textFill>
            <w14:solidFill>
              <w14:schemeClr w14:val="tx1"/>
            </w14:solidFill>
          </w14:textFill>
        </w:rPr>
        <w:t>、</w:t>
      </w:r>
      <w:r>
        <w:rPr>
          <w:rFonts w:hint="eastAsia" w:ascii="Times New Roman" w:hAnsi="Times New Roman" w:eastAsia="仿宋_GB2312"/>
          <w:color w:val="000000" w:themeColor="text1"/>
          <w:kern w:val="0"/>
          <w:szCs w:val="32"/>
          <w14:textFill>
            <w14:solidFill>
              <w14:schemeClr w14:val="tx1"/>
            </w14:solidFill>
          </w14:textFill>
        </w:rPr>
        <w:t>已录制的计算机游戏软件</w:t>
      </w:r>
      <w:r>
        <w:rPr>
          <w:rFonts w:hint="eastAsia" w:ascii="Times New Roman" w:hAnsi="Times New Roman" w:eastAsia="仿宋_GB2312"/>
          <w:color w:val="000000" w:themeColor="text1"/>
          <w:kern w:val="0"/>
          <w:szCs w:val="32"/>
          <w:lang w:eastAsia="zh-CN"/>
          <w14:textFill>
            <w14:solidFill>
              <w14:schemeClr w14:val="tx1"/>
            </w14:solidFill>
          </w14:textFill>
        </w:rPr>
        <w:t>、</w:t>
      </w:r>
      <w:r>
        <w:rPr>
          <w:rFonts w:hint="eastAsia" w:ascii="Times New Roman" w:hAnsi="Times New Roman" w:eastAsia="仿宋_GB2312"/>
          <w:color w:val="000000" w:themeColor="text1"/>
          <w:kern w:val="0"/>
          <w:szCs w:val="32"/>
          <w14:textFill>
            <w14:solidFill>
              <w14:schemeClr w14:val="tx1"/>
            </w14:solidFill>
          </w14:textFill>
        </w:rPr>
        <w:t>可下载的影像文件</w:t>
      </w:r>
      <w:r>
        <w:rPr>
          <w:rFonts w:hint="eastAsia" w:ascii="Times New Roman" w:hAnsi="Times New Roman" w:eastAsia="仿宋_GB2312"/>
          <w:color w:val="000000" w:themeColor="text1"/>
          <w:kern w:val="0"/>
          <w:szCs w:val="32"/>
          <w:lang w:eastAsia="zh-CN"/>
          <w14:textFill>
            <w14:solidFill>
              <w14:schemeClr w14:val="tx1"/>
            </w14:solidFill>
          </w14:textFill>
        </w:rPr>
        <w:t>、</w:t>
      </w:r>
      <w:r>
        <w:rPr>
          <w:rFonts w:hint="eastAsia" w:ascii="Times New Roman" w:hAnsi="Times New Roman" w:eastAsia="仿宋_GB2312"/>
          <w:color w:val="000000" w:themeColor="text1"/>
          <w:kern w:val="0"/>
          <w:szCs w:val="32"/>
          <w14:textFill>
            <w14:solidFill>
              <w14:schemeClr w14:val="tx1"/>
            </w14:solidFill>
          </w14:textFill>
        </w:rPr>
        <w:t>可下载的计算机应用软件</w:t>
      </w:r>
      <w:r>
        <w:rPr>
          <w:rFonts w:hint="eastAsia" w:ascii="Times New Roman" w:hAnsi="Times New Roman" w:eastAsia="仿宋_GB2312"/>
          <w:color w:val="000000" w:themeColor="text1"/>
          <w:kern w:val="0"/>
          <w:szCs w:val="32"/>
          <w:lang w:eastAsia="zh-CN"/>
          <w14:textFill>
            <w14:solidFill>
              <w14:schemeClr w14:val="tx1"/>
            </w14:solidFill>
          </w14:textFill>
        </w:rPr>
        <w:t>、</w:t>
      </w:r>
      <w:r>
        <w:rPr>
          <w:rFonts w:hint="eastAsia" w:ascii="Times New Roman" w:hAnsi="Times New Roman" w:eastAsia="仿宋_GB2312"/>
          <w:color w:val="000000" w:themeColor="text1"/>
          <w:kern w:val="0"/>
          <w:szCs w:val="32"/>
          <w14:textFill>
            <w14:solidFill>
              <w14:schemeClr w14:val="tx1"/>
            </w14:solidFill>
          </w14:textFill>
        </w:rPr>
        <w:t>视频游戏机用内存卡</w:t>
      </w:r>
      <w:r>
        <w:rPr>
          <w:rFonts w:hint="eastAsia" w:ascii="Times New Roman" w:hAnsi="Times New Roman" w:eastAsia="仿宋_GB2312"/>
          <w:color w:val="000000" w:themeColor="text1"/>
          <w:kern w:val="0"/>
          <w:szCs w:val="32"/>
          <w:lang w:eastAsia="zh-CN"/>
          <w14:textFill>
            <w14:solidFill>
              <w14:schemeClr w14:val="tx1"/>
            </w14:solidFill>
          </w14:textFill>
        </w:rPr>
        <w:t>、</w:t>
      </w:r>
      <w:r>
        <w:rPr>
          <w:rFonts w:hint="eastAsia" w:ascii="Times New Roman" w:hAnsi="Times New Roman" w:eastAsia="仿宋_GB2312"/>
          <w:color w:val="000000" w:themeColor="text1"/>
          <w:kern w:val="0"/>
          <w:szCs w:val="32"/>
          <w14:textFill>
            <w14:solidFill>
              <w14:schemeClr w14:val="tx1"/>
            </w14:solidFill>
          </w14:textFill>
        </w:rPr>
        <w:t>可下载的手机应用软件</w:t>
      </w:r>
      <w:r>
        <w:rPr>
          <w:rFonts w:hint="eastAsia" w:ascii="Times New Roman" w:hAnsi="Times New Roman" w:eastAsia="仿宋_GB2312"/>
          <w:color w:val="000000" w:themeColor="text1"/>
          <w:kern w:val="0"/>
          <w:szCs w:val="32"/>
          <w:lang w:eastAsia="zh-CN"/>
          <w14:textFill>
            <w14:solidFill>
              <w14:schemeClr w14:val="tx1"/>
            </w14:solidFill>
          </w14:textFill>
        </w:rPr>
        <w:t>等</w:t>
      </w:r>
      <w:r>
        <w:rPr>
          <w:rFonts w:hint="eastAsia" w:ascii="Times New Roman" w:hAnsi="Times New Roman" w:eastAsia="仿宋_GB2312"/>
          <w:color w:val="000000" w:themeColor="text1"/>
          <w:kern w:val="0"/>
          <w:szCs w:val="32"/>
          <w14:textFill>
            <w14:solidFill>
              <w14:schemeClr w14:val="tx1"/>
            </w14:solidFill>
          </w14:textFill>
        </w:rPr>
        <w:t>，专用权期限2021年3月7日至2031年3月6日</w:t>
      </w:r>
      <w:r>
        <w:rPr>
          <w:rFonts w:hint="eastAsia" w:ascii="Times New Roman" w:hAnsi="Times New Roman" w:eastAsia="仿宋_GB2312"/>
          <w:color w:val="000000" w:themeColor="text1"/>
          <w:kern w:val="0"/>
          <w:szCs w:val="32"/>
          <w:lang w:eastAsia="zh-CN"/>
          <w14:textFill>
            <w14:solidFill>
              <w14:schemeClr w14:val="tx1"/>
            </w14:solidFill>
          </w14:textFill>
        </w:rPr>
        <w:t>；</w:t>
      </w:r>
      <w:r>
        <w:rPr>
          <w:rFonts w:hint="eastAsia" w:ascii="Times New Roman" w:hAnsi="Times New Roman" w:eastAsia="仿宋_GB2312"/>
          <w:color w:val="000000" w:themeColor="text1"/>
          <w:kern w:val="0"/>
          <w:szCs w:val="32"/>
          <w14:textFill>
            <w14:solidFill>
              <w14:schemeClr w14:val="tx1"/>
            </w14:solidFill>
          </w14:textFill>
        </w:rPr>
        <w:t>于2024年5月14日获准注册了第</w:t>
      </w:r>
      <w:r>
        <w:rPr>
          <w:rFonts w:hint="eastAsia" w:ascii="Times New Roman" w:hAnsi="Times New Roman" w:eastAsia="仿宋_GB2312"/>
          <w:color w:val="000000" w:themeColor="text1"/>
          <w:kern w:val="0"/>
          <w:szCs w:val="32"/>
          <w:lang w:eastAsia="zh-CN"/>
          <w14:textFill>
            <w14:solidFill>
              <w14:schemeClr w14:val="tx1"/>
            </w14:solidFill>
          </w14:textFill>
        </w:rPr>
        <w:t>7490650*</w:t>
      </w:r>
      <w:r>
        <w:rPr>
          <w:rFonts w:hint="eastAsia" w:ascii="Times New Roman" w:hAnsi="Times New Roman" w:eastAsia="仿宋_GB2312"/>
          <w:color w:val="000000" w:themeColor="text1"/>
          <w:kern w:val="0"/>
          <w:szCs w:val="32"/>
          <w14:textFill>
            <w14:solidFill>
              <w14:schemeClr w14:val="tx1"/>
            </w14:solidFill>
          </w14:textFill>
        </w:rPr>
        <w:t>号“</w:t>
      </w:r>
      <w:r>
        <w:rPr>
          <w:rFonts w:hint="eastAsia" w:ascii="Times New Roman" w:hAnsi="Times New Roman" w:eastAsia="仿宋_GB2312"/>
          <w:color w:val="000000" w:themeColor="text1"/>
          <w:kern w:val="0"/>
          <w:szCs w:val="32"/>
          <w:lang w:eastAsia="zh-CN"/>
          <w14:textFill>
            <w14:solidFill>
              <w14:schemeClr w14:val="tx1"/>
            </w14:solidFill>
          </w14:textFill>
        </w:rPr>
        <w:t>深渊某记</w:t>
      </w:r>
      <w:r>
        <w:rPr>
          <w:rFonts w:hint="eastAsia" w:ascii="Times New Roman" w:hAnsi="Times New Roman" w:eastAsia="仿宋_GB2312"/>
          <w:color w:val="000000" w:themeColor="text1"/>
          <w:kern w:val="0"/>
          <w:szCs w:val="32"/>
          <w14:textFill>
            <w14:solidFill>
              <w14:schemeClr w14:val="tx1"/>
            </w14:solidFill>
          </w14:textFill>
        </w:rPr>
        <w:t>”商标，核定使用商品</w:t>
      </w:r>
      <w:r>
        <w:rPr>
          <w:rFonts w:hint="eastAsia" w:ascii="Times New Roman" w:hAnsi="Times New Roman" w:eastAsia="仿宋_GB2312"/>
          <w:color w:val="000000" w:themeColor="text1"/>
          <w:kern w:val="0"/>
          <w:szCs w:val="32"/>
          <w:lang w:eastAsia="zh-CN"/>
          <w14:textFill>
            <w14:solidFill>
              <w14:schemeClr w14:val="tx1"/>
            </w14:solidFill>
          </w14:textFill>
        </w:rPr>
        <w:t>为</w:t>
      </w:r>
      <w:r>
        <w:rPr>
          <w:rFonts w:hint="eastAsia" w:ascii="Times New Roman" w:hAnsi="Times New Roman" w:eastAsia="仿宋_GB2312"/>
          <w:color w:val="000000" w:themeColor="text1"/>
          <w:kern w:val="0"/>
          <w:szCs w:val="32"/>
          <w14:textFill>
            <w14:solidFill>
              <w14:schemeClr w14:val="tx1"/>
            </w14:solidFill>
          </w14:textFill>
        </w:rPr>
        <w:t>第9类</w:t>
      </w:r>
      <w:r>
        <w:rPr>
          <w:rFonts w:hint="eastAsia" w:ascii="Times New Roman" w:hAnsi="Times New Roman" w:eastAsia="仿宋_GB2312"/>
          <w:color w:val="000000" w:themeColor="text1"/>
          <w:kern w:val="0"/>
          <w:szCs w:val="32"/>
          <w:lang w:eastAsia="zh-CN"/>
          <w14:textFill>
            <w14:solidFill>
              <w14:schemeClr w14:val="tx1"/>
            </w14:solidFill>
          </w14:textFill>
        </w:rPr>
        <w:t>，包括</w:t>
      </w:r>
      <w:r>
        <w:rPr>
          <w:rFonts w:hint="eastAsia" w:ascii="Times New Roman" w:hAnsi="Times New Roman" w:eastAsia="仿宋_GB2312"/>
          <w:color w:val="000000" w:themeColor="text1"/>
          <w:kern w:val="0"/>
          <w:szCs w:val="32"/>
          <w14:textFill>
            <w14:solidFill>
              <w14:schemeClr w14:val="tx1"/>
            </w14:solidFill>
          </w14:textFill>
        </w:rPr>
        <w:t>可从全球计算机网络下载的计算机游戏软件</w:t>
      </w:r>
      <w:r>
        <w:rPr>
          <w:rFonts w:hint="eastAsia" w:ascii="Times New Roman" w:hAnsi="Times New Roman" w:eastAsia="仿宋_GB2312"/>
          <w:color w:val="000000" w:themeColor="text1"/>
          <w:kern w:val="0"/>
          <w:szCs w:val="32"/>
          <w:lang w:eastAsia="zh-CN"/>
          <w14:textFill>
            <w14:solidFill>
              <w14:schemeClr w14:val="tx1"/>
            </w14:solidFill>
          </w14:textFill>
        </w:rPr>
        <w:t>、</w:t>
      </w:r>
      <w:r>
        <w:rPr>
          <w:rFonts w:hint="eastAsia" w:ascii="Times New Roman" w:hAnsi="Times New Roman" w:eastAsia="仿宋_GB2312"/>
          <w:color w:val="000000" w:themeColor="text1"/>
          <w:kern w:val="0"/>
          <w:szCs w:val="32"/>
          <w14:textFill>
            <w14:solidFill>
              <w14:schemeClr w14:val="tx1"/>
            </w14:solidFill>
          </w14:textFill>
        </w:rPr>
        <w:t>可通过全球计算机网络和无线设备下载的计算机游戏软件</w:t>
      </w:r>
      <w:r>
        <w:rPr>
          <w:rFonts w:hint="eastAsia" w:ascii="Times New Roman" w:hAnsi="Times New Roman" w:eastAsia="仿宋_GB2312"/>
          <w:color w:val="000000" w:themeColor="text1"/>
          <w:kern w:val="0"/>
          <w:szCs w:val="32"/>
          <w:lang w:eastAsia="zh-CN"/>
          <w14:textFill>
            <w14:solidFill>
              <w14:schemeClr w14:val="tx1"/>
            </w14:solidFill>
          </w14:textFill>
        </w:rPr>
        <w:t>、</w:t>
      </w:r>
      <w:r>
        <w:rPr>
          <w:rFonts w:hint="eastAsia" w:ascii="Times New Roman" w:hAnsi="Times New Roman" w:eastAsia="仿宋_GB2312"/>
          <w:color w:val="000000" w:themeColor="text1"/>
          <w:kern w:val="0"/>
          <w:szCs w:val="32"/>
          <w14:textFill>
            <w14:solidFill>
              <w14:schemeClr w14:val="tx1"/>
            </w14:solidFill>
          </w14:textFill>
        </w:rPr>
        <w:t>通过互联网下载的计算机游戏程序</w:t>
      </w:r>
      <w:r>
        <w:rPr>
          <w:rFonts w:hint="eastAsia" w:ascii="Times New Roman" w:hAnsi="Times New Roman" w:eastAsia="仿宋_GB2312"/>
          <w:color w:val="000000" w:themeColor="text1"/>
          <w:kern w:val="0"/>
          <w:szCs w:val="32"/>
          <w:lang w:eastAsia="zh-CN"/>
          <w14:textFill>
            <w14:solidFill>
              <w14:schemeClr w14:val="tx1"/>
            </w14:solidFill>
          </w14:textFill>
        </w:rPr>
        <w:t>、</w:t>
      </w:r>
      <w:r>
        <w:rPr>
          <w:rFonts w:hint="eastAsia" w:ascii="Times New Roman" w:hAnsi="Times New Roman" w:eastAsia="仿宋_GB2312"/>
          <w:color w:val="000000" w:themeColor="text1"/>
          <w:kern w:val="0"/>
          <w:szCs w:val="32"/>
          <w14:textFill>
            <w14:solidFill>
              <w14:schemeClr w14:val="tx1"/>
            </w14:solidFill>
          </w14:textFill>
        </w:rPr>
        <w:t>视频游戏卡</w:t>
      </w:r>
      <w:r>
        <w:rPr>
          <w:rFonts w:hint="eastAsia" w:ascii="Times New Roman" w:hAnsi="Times New Roman" w:eastAsia="仿宋_GB2312"/>
          <w:color w:val="000000" w:themeColor="text1"/>
          <w:kern w:val="0"/>
          <w:szCs w:val="32"/>
          <w:lang w:eastAsia="zh-CN"/>
          <w14:textFill>
            <w14:solidFill>
              <w14:schemeClr w14:val="tx1"/>
            </w14:solidFill>
          </w14:textFill>
        </w:rPr>
        <w:t>、</w:t>
      </w:r>
      <w:r>
        <w:rPr>
          <w:rFonts w:hint="eastAsia" w:ascii="Times New Roman" w:hAnsi="Times New Roman" w:eastAsia="仿宋_GB2312"/>
          <w:color w:val="000000" w:themeColor="text1"/>
          <w:kern w:val="0"/>
          <w:szCs w:val="32"/>
          <w14:textFill>
            <w14:solidFill>
              <w14:schemeClr w14:val="tx1"/>
            </w14:solidFill>
          </w14:textFill>
        </w:rPr>
        <w:t>可下载的影像文件</w:t>
      </w:r>
      <w:r>
        <w:rPr>
          <w:rFonts w:hint="eastAsia" w:ascii="Times New Roman" w:hAnsi="Times New Roman" w:eastAsia="仿宋_GB2312"/>
          <w:color w:val="000000" w:themeColor="text1"/>
          <w:kern w:val="0"/>
          <w:szCs w:val="32"/>
          <w:lang w:eastAsia="zh-CN"/>
          <w14:textFill>
            <w14:solidFill>
              <w14:schemeClr w14:val="tx1"/>
            </w14:solidFill>
          </w14:textFill>
        </w:rPr>
        <w:t>、</w:t>
      </w:r>
      <w:r>
        <w:rPr>
          <w:rFonts w:hint="eastAsia" w:ascii="Times New Roman" w:hAnsi="Times New Roman" w:eastAsia="仿宋_GB2312"/>
          <w:color w:val="000000" w:themeColor="text1"/>
          <w:kern w:val="0"/>
          <w:szCs w:val="32"/>
          <w14:textFill>
            <w14:solidFill>
              <w14:schemeClr w14:val="tx1"/>
            </w14:solidFill>
          </w14:textFill>
        </w:rPr>
        <w:t>可下载的计算机应用软件</w:t>
      </w:r>
      <w:r>
        <w:rPr>
          <w:rFonts w:hint="eastAsia" w:ascii="Times New Roman" w:hAnsi="Times New Roman" w:eastAsia="仿宋_GB2312"/>
          <w:color w:val="000000" w:themeColor="text1"/>
          <w:kern w:val="0"/>
          <w:szCs w:val="32"/>
          <w:lang w:eastAsia="zh-CN"/>
          <w14:textFill>
            <w14:solidFill>
              <w14:schemeClr w14:val="tx1"/>
            </w14:solidFill>
          </w14:textFill>
        </w:rPr>
        <w:t>、</w:t>
      </w:r>
      <w:r>
        <w:rPr>
          <w:rFonts w:hint="eastAsia" w:ascii="Times New Roman" w:hAnsi="Times New Roman" w:eastAsia="仿宋_GB2312"/>
          <w:color w:val="000000" w:themeColor="text1"/>
          <w:kern w:val="0"/>
          <w:szCs w:val="32"/>
          <w14:textFill>
            <w14:solidFill>
              <w14:schemeClr w14:val="tx1"/>
            </w14:solidFill>
          </w14:textFill>
        </w:rPr>
        <w:t>已录制的计算机游戏程序</w:t>
      </w:r>
      <w:r>
        <w:rPr>
          <w:rFonts w:hint="eastAsia" w:ascii="Times New Roman" w:hAnsi="Times New Roman" w:eastAsia="仿宋_GB2312"/>
          <w:color w:val="000000" w:themeColor="text1"/>
          <w:kern w:val="0"/>
          <w:szCs w:val="32"/>
          <w:lang w:eastAsia="zh-CN"/>
          <w14:textFill>
            <w14:solidFill>
              <w14:schemeClr w14:val="tx1"/>
            </w14:solidFill>
          </w14:textFill>
        </w:rPr>
        <w:t>等</w:t>
      </w:r>
      <w:r>
        <w:rPr>
          <w:rFonts w:hint="eastAsia" w:ascii="Times New Roman" w:hAnsi="Times New Roman" w:eastAsia="仿宋_GB2312"/>
          <w:color w:val="000000" w:themeColor="text1"/>
          <w:kern w:val="0"/>
          <w:szCs w:val="32"/>
          <w14:textFill>
            <w14:solidFill>
              <w14:schemeClr w14:val="tx1"/>
            </w14:solidFill>
          </w14:textFill>
        </w:rPr>
        <w:t>，专用权期限2024年5月14日至2034年5月13日。</w:t>
      </w:r>
      <w:r>
        <w:rPr>
          <w:rFonts w:hint="eastAsia" w:ascii="Times New Roman" w:hAnsi="Times New Roman" w:eastAsia="仿宋_GB2312"/>
          <w:color w:val="000000" w:themeColor="text1"/>
          <w:kern w:val="0"/>
          <w:szCs w:val="32"/>
          <w:lang w:eastAsia="zh-CN"/>
          <w14:textFill>
            <w14:solidFill>
              <w14:schemeClr w14:val="tx1"/>
            </w14:solidFill>
          </w14:textFill>
        </w:rPr>
        <w:t>深圳某某公司作</w:t>
      </w:r>
      <w:r>
        <w:rPr>
          <w:rFonts w:hint="eastAsia" w:ascii="Times New Roman" w:hAnsi="Times New Roman" w:eastAsia="仿宋_GB2312"/>
          <w:color w:val="000000" w:themeColor="text1"/>
          <w:kern w:val="0"/>
          <w:szCs w:val="32"/>
          <w14:textFill>
            <w14:solidFill>
              <w14:schemeClr w14:val="tx1"/>
            </w14:solidFill>
          </w14:textFill>
        </w:rPr>
        <w:t>为</w:t>
      </w:r>
      <w:r>
        <w:rPr>
          <w:rFonts w:hint="eastAsia" w:ascii="Times New Roman" w:hAnsi="Times New Roman" w:eastAsia="仿宋_GB2312"/>
          <w:color w:val="000000" w:themeColor="text1"/>
          <w:kern w:val="0"/>
          <w:szCs w:val="32"/>
          <w:lang w:eastAsia="zh-CN"/>
          <w14:textFill>
            <w14:solidFill>
              <w14:schemeClr w14:val="tx1"/>
            </w14:solidFill>
          </w14:textFill>
        </w:rPr>
        <w:t>前述</w:t>
      </w:r>
      <w:r>
        <w:rPr>
          <w:rFonts w:hint="eastAsia" w:ascii="Times New Roman" w:hAnsi="Times New Roman" w:eastAsia="仿宋_GB2312"/>
          <w:color w:val="000000" w:themeColor="text1"/>
          <w:kern w:val="0"/>
          <w:szCs w:val="32"/>
          <w14:textFill>
            <w14:solidFill>
              <w14:schemeClr w14:val="tx1"/>
            </w14:solidFill>
          </w14:textFill>
        </w:rPr>
        <w:t>注册商标专用权人，有权以自己名义对涉嫌侵害许可使用的注册商标专用权的主体进行维权</w:t>
      </w:r>
      <w:r>
        <w:rPr>
          <w:rFonts w:hint="eastAsia" w:ascii="Times New Roman" w:hAnsi="Times New Roman" w:eastAsia="仿宋_GB2312"/>
          <w:color w:val="000000" w:themeColor="text1"/>
          <w:kern w:val="0"/>
          <w:szCs w:val="32"/>
          <w:lang w:eastAsia="zh-CN"/>
          <w14:textFill>
            <w14:solidFill>
              <w14:schemeClr w14:val="tx1"/>
            </w14:solidFill>
          </w14:textFill>
        </w:rPr>
        <w:t>。</w:t>
      </w:r>
      <w:r>
        <w:rPr>
          <w:rFonts w:hint="eastAsia" w:ascii="Times New Roman" w:hAnsi="Times New Roman" w:eastAsia="仿宋_GB2312"/>
          <w:color w:val="000000" w:themeColor="text1"/>
          <w:kern w:val="0"/>
          <w:szCs w:val="32"/>
          <w14:textFill>
            <w14:solidFill>
              <w14:schemeClr w14:val="tx1"/>
            </w14:solidFill>
          </w14:textFill>
        </w:rPr>
        <w:t>国家版权局于2020年8月12日向</w:t>
      </w:r>
      <w:r>
        <w:rPr>
          <w:rFonts w:hint="eastAsia" w:ascii="Times New Roman" w:hAnsi="Times New Roman" w:eastAsia="仿宋_GB2312"/>
          <w:color w:val="000000" w:themeColor="text1"/>
          <w:kern w:val="0"/>
          <w:szCs w:val="32"/>
          <w:lang w:eastAsia="zh-CN"/>
          <w14:textFill>
            <w14:solidFill>
              <w14:schemeClr w14:val="tx1"/>
            </w14:solidFill>
          </w14:textFill>
        </w:rPr>
        <w:t>深圳某某公司</w:t>
      </w:r>
      <w:r>
        <w:rPr>
          <w:rFonts w:hint="eastAsia" w:ascii="Times New Roman" w:hAnsi="Times New Roman" w:eastAsia="仿宋_GB2312"/>
          <w:color w:val="000000" w:themeColor="text1"/>
          <w:kern w:val="0"/>
          <w:szCs w:val="32"/>
          <w14:textFill>
            <w14:solidFill>
              <w14:schemeClr w14:val="tx1"/>
            </w14:solidFill>
          </w14:textFill>
        </w:rPr>
        <w:t>颁发的软著登字第</w:t>
      </w:r>
      <w:r>
        <w:rPr>
          <w:rFonts w:hint="eastAsia" w:ascii="Times New Roman" w:hAnsi="Times New Roman" w:eastAsia="仿宋_GB2312"/>
          <w:color w:val="000000" w:themeColor="text1"/>
          <w:kern w:val="0"/>
          <w:szCs w:val="32"/>
          <w:lang w:eastAsia="zh-CN"/>
          <w14:textFill>
            <w14:solidFill>
              <w14:schemeClr w14:val="tx1"/>
            </w14:solidFill>
          </w14:textFill>
        </w:rPr>
        <w:t>E0050</w:t>
      </w:r>
      <w:r>
        <w:rPr>
          <w:rFonts w:hint="eastAsia" w:ascii="Times New Roman" w:hAnsi="Times New Roman" w:eastAsia="仿宋_GB2312"/>
          <w:color w:val="000000" w:themeColor="text1"/>
          <w:kern w:val="0"/>
          <w:szCs w:val="32"/>
          <w:lang w:val="en-US" w:eastAsia="zh-CN"/>
          <w14:textFill>
            <w14:solidFill>
              <w14:schemeClr w14:val="tx1"/>
            </w14:solidFill>
          </w14:textFill>
        </w:rPr>
        <w:t>**</w:t>
      </w:r>
      <w:r>
        <w:rPr>
          <w:rFonts w:hint="eastAsia" w:ascii="Times New Roman" w:hAnsi="Times New Roman" w:eastAsia="仿宋_GB2312"/>
          <w:color w:val="000000" w:themeColor="text1"/>
          <w:kern w:val="0"/>
          <w:szCs w:val="32"/>
          <w:lang w:eastAsia="zh-CN"/>
          <w14:textFill>
            <w14:solidFill>
              <w14:schemeClr w14:val="tx1"/>
            </w14:solidFill>
          </w14:textFill>
        </w:rPr>
        <w:t>*</w:t>
      </w:r>
      <w:r>
        <w:rPr>
          <w:rFonts w:hint="eastAsia" w:ascii="Times New Roman" w:hAnsi="Times New Roman" w:eastAsia="仿宋_GB2312"/>
          <w:color w:val="000000" w:themeColor="text1"/>
          <w:kern w:val="0"/>
          <w:szCs w:val="32"/>
          <w14:textFill>
            <w14:solidFill>
              <w14:schemeClr w14:val="tx1"/>
            </w14:solidFill>
          </w14:textFill>
        </w:rPr>
        <w:t>号《计算机软件著作权登记证书》，证书主要内容如下：软件名称为“</w:t>
      </w:r>
      <w:r>
        <w:rPr>
          <w:rFonts w:hint="eastAsia" w:ascii="Times New Roman" w:hAnsi="Times New Roman" w:eastAsia="仿宋_GB2312"/>
          <w:color w:val="000000" w:themeColor="text1"/>
          <w:kern w:val="0"/>
          <w:szCs w:val="32"/>
          <w:lang w:eastAsia="zh-CN"/>
          <w14:textFill>
            <w14:solidFill>
              <w14:schemeClr w14:val="tx1"/>
            </w14:solidFill>
          </w14:textFill>
        </w:rPr>
        <w:t>深渊某记</w:t>
      </w:r>
      <w:r>
        <w:rPr>
          <w:rFonts w:hint="eastAsia" w:ascii="Times New Roman" w:hAnsi="Times New Roman" w:eastAsia="仿宋_GB2312"/>
          <w:color w:val="000000" w:themeColor="text1"/>
          <w:kern w:val="0"/>
          <w:szCs w:val="32"/>
          <w14:textFill>
            <w14:solidFill>
              <w14:schemeClr w14:val="tx1"/>
            </w14:solidFill>
          </w14:textFill>
        </w:rPr>
        <w:t>游戏软件[简称：</w:t>
      </w:r>
      <w:r>
        <w:rPr>
          <w:rFonts w:hint="eastAsia" w:ascii="Times New Roman" w:hAnsi="Times New Roman" w:eastAsia="仿宋_GB2312"/>
          <w:color w:val="000000" w:themeColor="text1"/>
          <w:kern w:val="0"/>
          <w:szCs w:val="32"/>
          <w:lang w:eastAsia="zh-CN"/>
          <w14:textFill>
            <w14:solidFill>
              <w14:schemeClr w14:val="tx1"/>
            </w14:solidFill>
          </w14:textFill>
        </w:rPr>
        <w:t>深渊某记</w:t>
      </w:r>
      <w:r>
        <w:rPr>
          <w:rFonts w:hint="eastAsia" w:ascii="Times New Roman" w:hAnsi="Times New Roman" w:eastAsia="仿宋_GB2312"/>
          <w:color w:val="000000" w:themeColor="text1"/>
          <w:kern w:val="0"/>
          <w:szCs w:val="32"/>
          <w14:textFill>
            <w14:solidFill>
              <w14:schemeClr w14:val="tx1"/>
            </w14:solidFill>
          </w14:textFill>
        </w:rPr>
        <w:t>]V1.6”，著作权人为案外人广州</w:t>
      </w:r>
      <w:r>
        <w:rPr>
          <w:rFonts w:hint="eastAsia" w:ascii="Times New Roman" w:hAnsi="Times New Roman" w:eastAsia="仿宋_GB2312"/>
          <w:color w:val="000000" w:themeColor="text1"/>
          <w:kern w:val="0"/>
          <w:szCs w:val="32"/>
          <w:lang w:eastAsia="zh-CN"/>
          <w14:textFill>
            <w14:solidFill>
              <w14:schemeClr w14:val="tx1"/>
            </w14:solidFill>
          </w14:textFill>
        </w:rPr>
        <w:t>某某</w:t>
      </w:r>
      <w:r>
        <w:rPr>
          <w:rFonts w:hint="eastAsia" w:ascii="Times New Roman" w:hAnsi="Times New Roman" w:eastAsia="仿宋_GB2312"/>
          <w:color w:val="000000" w:themeColor="text1"/>
          <w:kern w:val="0"/>
          <w:szCs w:val="32"/>
          <w14:textFill>
            <w14:solidFill>
              <w14:schemeClr w14:val="tx1"/>
            </w14:solidFill>
          </w14:textFill>
        </w:rPr>
        <w:t>公司，开发完成日期为2020年4月18日，首次发表日期为2020年4月18日，权利取得方式为原始取得，权利范围为全部权利，登记号为2020SRE012</w:t>
      </w:r>
      <w:r>
        <w:rPr>
          <w:rFonts w:hint="eastAsia" w:ascii="Times New Roman" w:hAnsi="Times New Roman" w:eastAsia="仿宋_GB2312"/>
          <w:color w:val="000000" w:themeColor="text1"/>
          <w:kern w:val="0"/>
          <w:szCs w:val="32"/>
          <w:lang w:val="en-US" w:eastAsia="zh-CN"/>
          <w14:textFill>
            <w14:solidFill>
              <w14:schemeClr w14:val="tx1"/>
            </w14:solidFill>
          </w14:textFill>
        </w:rPr>
        <w:t>***</w:t>
      </w:r>
      <w:r>
        <w:rPr>
          <w:rFonts w:hint="eastAsia" w:ascii="Times New Roman" w:hAnsi="Times New Roman" w:eastAsia="仿宋_GB2312"/>
          <w:color w:val="000000" w:themeColor="text1"/>
          <w:kern w:val="0"/>
          <w:szCs w:val="32"/>
          <w14:textFill>
            <w14:solidFill>
              <w14:schemeClr w14:val="tx1"/>
            </w14:solidFill>
          </w14:textFill>
        </w:rPr>
        <w:t>。2020年4月18日，</w:t>
      </w:r>
      <w:r>
        <w:rPr>
          <w:rFonts w:hint="eastAsia" w:ascii="Times New Roman" w:hAnsi="Times New Roman" w:eastAsia="仿宋_GB2312"/>
          <w:color w:val="000000" w:themeColor="text1"/>
          <w:kern w:val="0"/>
          <w:szCs w:val="32"/>
          <w:lang w:eastAsia="zh-CN"/>
          <w14:textFill>
            <w14:solidFill>
              <w14:schemeClr w14:val="tx1"/>
            </w14:solidFill>
          </w14:textFill>
        </w:rPr>
        <w:t>深圳某某公司</w:t>
      </w:r>
      <w:r>
        <w:rPr>
          <w:rFonts w:hint="eastAsia" w:ascii="Times New Roman" w:hAnsi="Times New Roman" w:eastAsia="仿宋_GB2312"/>
          <w:color w:val="000000" w:themeColor="text1"/>
          <w:kern w:val="0"/>
          <w:szCs w:val="32"/>
          <w14:textFill>
            <w14:solidFill>
              <w14:schemeClr w14:val="tx1"/>
            </w14:solidFill>
          </w14:textFill>
        </w:rPr>
        <w:t>与</w:t>
      </w:r>
      <w:r>
        <w:rPr>
          <w:rFonts w:hint="eastAsia" w:ascii="Times New Roman" w:hAnsi="Times New Roman" w:eastAsia="仿宋_GB2312"/>
          <w:color w:val="000000" w:themeColor="text1"/>
          <w:kern w:val="0"/>
          <w:szCs w:val="32"/>
          <w:lang w:eastAsia="zh-CN"/>
          <w14:textFill>
            <w14:solidFill>
              <w14:schemeClr w14:val="tx1"/>
            </w14:solidFill>
          </w14:textFill>
        </w:rPr>
        <w:t>广州某某公司</w:t>
      </w:r>
      <w:r>
        <w:rPr>
          <w:rFonts w:hint="eastAsia" w:ascii="Times New Roman" w:hAnsi="Times New Roman" w:eastAsia="仿宋_GB2312"/>
          <w:color w:val="000000" w:themeColor="text1"/>
          <w:kern w:val="0"/>
          <w:szCs w:val="32"/>
          <w14:textFill>
            <w14:solidFill>
              <w14:schemeClr w14:val="tx1"/>
            </w14:solidFill>
          </w14:textFill>
        </w:rPr>
        <w:t>签订《知识产权共有协议》，确定前述软件著作权由</w:t>
      </w:r>
      <w:r>
        <w:rPr>
          <w:rFonts w:hint="eastAsia" w:ascii="Times New Roman" w:hAnsi="Times New Roman" w:eastAsia="仿宋_GB2312"/>
          <w:color w:val="000000" w:themeColor="text1"/>
          <w:kern w:val="0"/>
          <w:szCs w:val="32"/>
          <w:lang w:eastAsia="zh-CN"/>
          <w14:textFill>
            <w14:solidFill>
              <w14:schemeClr w14:val="tx1"/>
            </w14:solidFill>
          </w14:textFill>
        </w:rPr>
        <w:t>深圳某某公司</w:t>
      </w:r>
      <w:r>
        <w:rPr>
          <w:rFonts w:hint="eastAsia" w:ascii="Times New Roman" w:hAnsi="Times New Roman" w:eastAsia="仿宋_GB2312"/>
          <w:color w:val="000000" w:themeColor="text1"/>
          <w:kern w:val="0"/>
          <w:szCs w:val="32"/>
          <w14:textFill>
            <w14:solidFill>
              <w14:schemeClr w14:val="tx1"/>
            </w14:solidFill>
          </w14:textFill>
        </w:rPr>
        <w:t>与</w:t>
      </w:r>
      <w:r>
        <w:rPr>
          <w:rFonts w:hint="eastAsia" w:ascii="Times New Roman" w:hAnsi="Times New Roman" w:eastAsia="仿宋_GB2312"/>
          <w:color w:val="000000" w:themeColor="text1"/>
          <w:kern w:val="0"/>
          <w:szCs w:val="32"/>
          <w:lang w:eastAsia="zh-CN"/>
          <w14:textFill>
            <w14:solidFill>
              <w14:schemeClr w14:val="tx1"/>
            </w14:solidFill>
          </w14:textFill>
        </w:rPr>
        <w:t>广州某某公司</w:t>
      </w:r>
      <w:r>
        <w:rPr>
          <w:rFonts w:hint="eastAsia" w:ascii="Times New Roman" w:hAnsi="Times New Roman" w:eastAsia="仿宋_GB2312"/>
          <w:color w:val="000000" w:themeColor="text1"/>
          <w:kern w:val="0"/>
          <w:szCs w:val="32"/>
          <w14:textFill>
            <w14:solidFill>
              <w14:schemeClr w14:val="tx1"/>
            </w14:solidFill>
          </w14:textFill>
        </w:rPr>
        <w:t>共有。根据《中华人民共和国</w:t>
      </w:r>
      <w:bookmarkStart w:id="3" w:name="WKJC_718d5bf6c9c44e66b3a9d116bc5556c8"/>
      <w:r>
        <w:rPr>
          <w:rFonts w:hint="eastAsia" w:ascii="Times New Roman" w:hAnsi="Times New Roman" w:eastAsia="仿宋_GB2312"/>
          <w:color w:val="000000" w:themeColor="text1"/>
          <w:kern w:val="0"/>
          <w:szCs w:val="32"/>
          <w14:textFill>
            <w14:solidFill>
              <w14:schemeClr w14:val="tx1"/>
            </w14:solidFill>
          </w14:textFill>
        </w:rPr>
        <w:t>商标法</w:t>
      </w:r>
      <w:bookmarkEnd w:id="3"/>
      <w:r>
        <w:rPr>
          <w:rFonts w:hint="eastAsia" w:ascii="Times New Roman" w:hAnsi="Times New Roman" w:eastAsia="仿宋_GB2312"/>
          <w:color w:val="000000" w:themeColor="text1"/>
          <w:kern w:val="0"/>
          <w:szCs w:val="32"/>
          <w14:textFill>
            <w14:solidFill>
              <w14:schemeClr w14:val="tx1"/>
            </w14:solidFill>
          </w14:textFill>
        </w:rPr>
        <w:t>》第五十七条第二项之规定，未经商标注册人的许可，在同一种商品或者类似商品上使用与其注册商标相同或者近似的商标，容易导致混淆的，属于侵犯注册商标专用权的行为。</w:t>
      </w:r>
      <w:r>
        <w:rPr>
          <w:rFonts w:hint="eastAsia" w:ascii="Times New Roman" w:hAnsi="Times New Roman" w:eastAsia="仿宋_GB2312"/>
          <w:color w:val="000000" w:themeColor="text1"/>
          <w:kern w:val="0"/>
          <w:szCs w:val="32"/>
          <w:lang w:eastAsia="zh-CN"/>
          <w14:textFill>
            <w14:solidFill>
              <w14:schemeClr w14:val="tx1"/>
            </w14:solidFill>
          </w14:textFill>
        </w:rPr>
        <w:t>深圳某某公司</w:t>
      </w:r>
      <w:r>
        <w:rPr>
          <w:rFonts w:hint="eastAsia" w:ascii="Times New Roman" w:hAnsi="Times New Roman" w:eastAsia="仿宋_GB2312"/>
          <w:color w:val="000000" w:themeColor="text1"/>
          <w:kern w:val="0"/>
          <w:szCs w:val="32"/>
          <w14:textFill>
            <w14:solidFill>
              <w14:schemeClr w14:val="tx1"/>
            </w14:solidFill>
          </w14:textFill>
        </w:rPr>
        <w:t>主要经营项目</w:t>
      </w:r>
      <w:r>
        <w:rPr>
          <w:rFonts w:hint="eastAsia" w:ascii="Times New Roman" w:hAnsi="Times New Roman" w:eastAsia="仿宋_GB2312"/>
          <w:color w:val="000000" w:themeColor="text1"/>
          <w:kern w:val="0"/>
          <w:szCs w:val="32"/>
          <w:lang w:eastAsia="zh-CN"/>
          <w14:textFill>
            <w14:solidFill>
              <w14:schemeClr w14:val="tx1"/>
            </w14:solidFill>
          </w14:textFill>
        </w:rPr>
        <w:t>包括</w:t>
      </w:r>
      <w:r>
        <w:rPr>
          <w:rFonts w:hint="eastAsia" w:ascii="Times New Roman" w:hAnsi="Times New Roman" w:eastAsia="仿宋_GB2312"/>
          <w:color w:val="000000" w:themeColor="text1"/>
          <w:kern w:val="0"/>
          <w:szCs w:val="32"/>
          <w14:textFill>
            <w14:solidFill>
              <w14:schemeClr w14:val="tx1"/>
            </w14:solidFill>
          </w14:textFill>
        </w:rPr>
        <w:t>网络技术开发</w:t>
      </w:r>
      <w:r>
        <w:rPr>
          <w:rFonts w:hint="eastAsia" w:ascii="Times New Roman" w:hAnsi="Times New Roman" w:eastAsia="仿宋_GB2312"/>
          <w:color w:val="000000" w:themeColor="text1"/>
          <w:kern w:val="0"/>
          <w:szCs w:val="32"/>
          <w:lang w:eastAsia="zh-CN"/>
          <w14:textFill>
            <w14:solidFill>
              <w14:schemeClr w14:val="tx1"/>
            </w14:solidFill>
          </w14:textFill>
        </w:rPr>
        <w:t>、</w:t>
      </w:r>
      <w:r>
        <w:rPr>
          <w:rFonts w:hint="eastAsia" w:ascii="Times New Roman" w:hAnsi="Times New Roman" w:eastAsia="仿宋_GB2312"/>
          <w:color w:val="000000" w:themeColor="text1"/>
          <w:kern w:val="0"/>
          <w:szCs w:val="32"/>
          <w14:textFill>
            <w14:solidFill>
              <w14:schemeClr w14:val="tx1"/>
            </w14:solidFill>
          </w14:textFill>
        </w:rPr>
        <w:t>网络技术咨询</w:t>
      </w:r>
      <w:r>
        <w:rPr>
          <w:rFonts w:hint="eastAsia" w:ascii="Times New Roman" w:hAnsi="Times New Roman" w:eastAsia="仿宋_GB2312"/>
          <w:color w:val="000000" w:themeColor="text1"/>
          <w:kern w:val="0"/>
          <w:szCs w:val="32"/>
          <w:lang w:eastAsia="zh-CN"/>
          <w14:textFill>
            <w14:solidFill>
              <w14:schemeClr w14:val="tx1"/>
            </w14:solidFill>
          </w14:textFill>
        </w:rPr>
        <w:t>、</w:t>
      </w:r>
      <w:r>
        <w:rPr>
          <w:rFonts w:hint="eastAsia" w:ascii="Times New Roman" w:hAnsi="Times New Roman" w:eastAsia="仿宋_GB2312"/>
          <w:color w:val="000000" w:themeColor="text1"/>
          <w:kern w:val="0"/>
          <w:szCs w:val="32"/>
          <w14:textFill>
            <w14:solidFill>
              <w14:schemeClr w14:val="tx1"/>
            </w14:solidFill>
          </w14:textFill>
        </w:rPr>
        <w:t>互联网技术开发</w:t>
      </w:r>
      <w:r>
        <w:rPr>
          <w:rFonts w:hint="eastAsia" w:ascii="Times New Roman" w:hAnsi="Times New Roman" w:eastAsia="仿宋_GB2312"/>
          <w:color w:val="000000" w:themeColor="text1"/>
          <w:kern w:val="0"/>
          <w:szCs w:val="32"/>
          <w:lang w:eastAsia="zh-CN"/>
          <w14:textFill>
            <w14:solidFill>
              <w14:schemeClr w14:val="tx1"/>
            </w14:solidFill>
          </w14:textFill>
        </w:rPr>
        <w:t>，</w:t>
      </w:r>
      <w:r>
        <w:rPr>
          <w:rFonts w:hint="eastAsia" w:ascii="Times New Roman" w:hAnsi="Times New Roman" w:eastAsia="仿宋_GB2312"/>
          <w:color w:val="000000" w:themeColor="text1"/>
          <w:kern w:val="0"/>
          <w:szCs w:val="32"/>
          <w14:textFill>
            <w14:solidFill>
              <w14:schemeClr w14:val="tx1"/>
            </w14:solidFill>
          </w14:textFill>
        </w:rPr>
        <w:t>游戏软件设计、开发与销售，网络游戏开发，从事广告业务，计算机软件开发设计</w:t>
      </w:r>
      <w:bookmarkStart w:id="4" w:name="WKJC_cab34c4843cf4182a6870fd488968b23"/>
      <w:r>
        <w:rPr>
          <w:rFonts w:hint="eastAsia" w:ascii="Times New Roman" w:hAnsi="Times New Roman" w:eastAsia="仿宋_GB2312"/>
          <w:color w:val="000000" w:themeColor="text1"/>
          <w:kern w:val="0"/>
          <w:szCs w:val="32"/>
          <w14:textFill>
            <w14:solidFill>
              <w14:schemeClr w14:val="tx1"/>
            </w14:solidFill>
          </w14:textFill>
        </w:rPr>
        <w:t>服</w:t>
      </w:r>
      <w:bookmarkEnd w:id="4"/>
      <w:r>
        <w:rPr>
          <w:rFonts w:hint="eastAsia" w:ascii="Times New Roman" w:hAnsi="Times New Roman" w:eastAsia="仿宋_GB2312"/>
          <w:color w:val="000000" w:themeColor="text1"/>
          <w:kern w:val="0"/>
          <w:szCs w:val="32"/>
          <w14:textFill>
            <w14:solidFill>
              <w14:schemeClr w14:val="tx1"/>
            </w14:solidFill>
          </w14:textFill>
        </w:rPr>
        <w:t>务及销售，计算机软件、系统技术咨询</w:t>
      </w:r>
      <w:r>
        <w:rPr>
          <w:rFonts w:hint="eastAsia" w:ascii="Times New Roman" w:hAnsi="Times New Roman" w:eastAsia="仿宋_GB2312"/>
          <w:color w:val="000000" w:themeColor="text1"/>
          <w:kern w:val="0"/>
          <w:szCs w:val="32"/>
          <w:lang w:eastAsia="zh-CN"/>
          <w14:textFill>
            <w14:solidFill>
              <w14:schemeClr w14:val="tx1"/>
            </w14:solidFill>
          </w14:textFill>
        </w:rPr>
        <w:t>，</w:t>
      </w:r>
      <w:r>
        <w:rPr>
          <w:rFonts w:hint="eastAsia" w:ascii="Times New Roman" w:hAnsi="Times New Roman" w:eastAsia="仿宋_GB2312"/>
          <w:color w:val="000000" w:themeColor="text1"/>
          <w:kern w:val="0"/>
          <w:szCs w:val="32"/>
          <w14:textFill>
            <w14:solidFill>
              <w14:schemeClr w14:val="tx1"/>
            </w14:solidFill>
          </w14:textFill>
        </w:rPr>
        <w:t>手机软件开发及销售</w:t>
      </w:r>
      <w:r>
        <w:rPr>
          <w:rFonts w:hint="eastAsia" w:ascii="Times New Roman" w:hAnsi="Times New Roman" w:eastAsia="仿宋_GB2312"/>
          <w:color w:val="000000" w:themeColor="text1"/>
          <w:kern w:val="0"/>
          <w:szCs w:val="32"/>
          <w:lang w:eastAsia="zh-CN"/>
          <w14:textFill>
            <w14:solidFill>
              <w14:schemeClr w14:val="tx1"/>
            </w14:solidFill>
          </w14:textFill>
        </w:rPr>
        <w:t>，</w:t>
      </w:r>
      <w:r>
        <w:rPr>
          <w:rFonts w:hint="eastAsia" w:ascii="Times New Roman" w:hAnsi="Times New Roman" w:eastAsia="仿宋_GB2312"/>
          <w:color w:val="000000" w:themeColor="text1"/>
          <w:kern w:val="0"/>
          <w:szCs w:val="32"/>
          <w14:textFill>
            <w14:solidFill>
              <w14:schemeClr w14:val="tx1"/>
            </w14:solidFill>
          </w14:textFill>
        </w:rPr>
        <w:t>企业营销策划等，且经过</w:t>
      </w:r>
      <w:r>
        <w:rPr>
          <w:rFonts w:hint="eastAsia" w:ascii="Times New Roman" w:hAnsi="Times New Roman" w:eastAsia="仿宋_GB2312"/>
          <w:color w:val="000000" w:themeColor="text1"/>
          <w:kern w:val="0"/>
          <w:szCs w:val="32"/>
          <w:lang w:eastAsia="zh-CN"/>
          <w14:textFill>
            <w14:solidFill>
              <w14:schemeClr w14:val="tx1"/>
            </w14:solidFill>
          </w14:textFill>
        </w:rPr>
        <w:t>深圳某某公司</w:t>
      </w:r>
      <w:r>
        <w:rPr>
          <w:rFonts w:hint="eastAsia" w:ascii="Times New Roman" w:hAnsi="Times New Roman" w:eastAsia="仿宋_GB2312"/>
          <w:color w:val="000000" w:themeColor="text1"/>
          <w:kern w:val="0"/>
          <w:szCs w:val="32"/>
          <w14:textFill>
            <w14:solidFill>
              <w14:schemeClr w14:val="tx1"/>
            </w14:solidFill>
          </w14:textFill>
        </w:rPr>
        <w:t>苦心经营，</w:t>
      </w:r>
      <w:r>
        <w:rPr>
          <w:rFonts w:hint="eastAsia" w:ascii="Times New Roman" w:hAnsi="Times New Roman" w:eastAsia="仿宋_GB2312"/>
          <w:color w:val="000000" w:themeColor="text1"/>
          <w:kern w:val="0"/>
          <w:szCs w:val="32"/>
          <w:lang w:eastAsia="zh-CN"/>
          <w14:textFill>
            <w14:solidFill>
              <w14:schemeClr w14:val="tx1"/>
            </w14:solidFill>
          </w14:textFill>
        </w:rPr>
        <w:t>案涉</w:t>
      </w:r>
      <w:r>
        <w:rPr>
          <w:rFonts w:hint="eastAsia" w:ascii="Times New Roman" w:hAnsi="Times New Roman" w:eastAsia="仿宋_GB2312"/>
          <w:color w:val="000000" w:themeColor="text1"/>
          <w:kern w:val="0"/>
          <w:szCs w:val="32"/>
          <w14:textFill>
            <w14:solidFill>
              <w14:schemeClr w14:val="tx1"/>
            </w14:solidFill>
          </w14:textFill>
        </w:rPr>
        <w:t>商标的品牌效应明显，在业内具有较高知名度，在市场上占有率较高。2025年2月19日，</w:t>
      </w:r>
      <w:r>
        <w:rPr>
          <w:rFonts w:hint="eastAsia" w:ascii="Times New Roman" w:hAnsi="Times New Roman" w:eastAsia="仿宋_GB2312"/>
          <w:color w:val="000000" w:themeColor="text1"/>
          <w:kern w:val="0"/>
          <w:szCs w:val="32"/>
          <w:lang w:eastAsia="zh-CN"/>
          <w14:textFill>
            <w14:solidFill>
              <w14:schemeClr w14:val="tx1"/>
            </w14:solidFill>
          </w14:textFill>
        </w:rPr>
        <w:t>深圳某某公司</w:t>
      </w:r>
      <w:r>
        <w:rPr>
          <w:rFonts w:hint="eastAsia" w:ascii="Times New Roman" w:hAnsi="Times New Roman" w:eastAsia="仿宋_GB2312"/>
          <w:color w:val="000000" w:themeColor="text1"/>
          <w:kern w:val="0"/>
          <w:szCs w:val="32"/>
          <w14:textFill>
            <w14:solidFill>
              <w14:schemeClr w14:val="tx1"/>
            </w14:solidFill>
          </w14:textFill>
        </w:rPr>
        <w:t>发现网络上出现了名为《</w:t>
      </w:r>
      <w:r>
        <w:rPr>
          <w:rFonts w:hint="eastAsia" w:ascii="Times New Roman" w:hAnsi="Times New Roman" w:eastAsia="仿宋_GB2312"/>
          <w:color w:val="000000" w:themeColor="text1"/>
          <w:kern w:val="0"/>
          <w:szCs w:val="32"/>
          <w:lang w:eastAsia="zh-CN"/>
          <w14:textFill>
            <w14:solidFill>
              <w14:schemeClr w14:val="tx1"/>
            </w14:solidFill>
          </w14:textFill>
        </w:rPr>
        <w:t>深渊某记</w:t>
      </w:r>
      <w:r>
        <w:rPr>
          <w:rFonts w:hint="eastAsia" w:ascii="Times New Roman" w:hAnsi="Times New Roman" w:eastAsia="仿宋_GB2312"/>
          <w:color w:val="000000" w:themeColor="text1"/>
          <w:kern w:val="0"/>
          <w:szCs w:val="32"/>
          <w14:textFill>
            <w14:solidFill>
              <w14:schemeClr w14:val="tx1"/>
            </w14:solidFill>
          </w14:textFill>
        </w:rPr>
        <w:t>》的游戏，该游戏的著作权人及运营单位为</w:t>
      </w:r>
      <w:r>
        <w:rPr>
          <w:rFonts w:hint="eastAsia" w:ascii="Times New Roman" w:hAnsi="Times New Roman" w:eastAsia="仿宋_GB2312"/>
          <w:color w:val="000000" w:themeColor="text1"/>
          <w:kern w:val="0"/>
          <w:szCs w:val="32"/>
          <w:lang w:eastAsia="zh-CN"/>
          <w14:textFill>
            <w14:solidFill>
              <w14:schemeClr w14:val="tx1"/>
            </w14:solidFill>
          </w14:textFill>
        </w:rPr>
        <w:t>海南某某公司</w:t>
      </w:r>
      <w:r>
        <w:rPr>
          <w:rFonts w:hint="eastAsia" w:ascii="Times New Roman" w:hAnsi="Times New Roman" w:eastAsia="仿宋_GB2312"/>
          <w:color w:val="000000" w:themeColor="text1"/>
          <w:kern w:val="0"/>
          <w:szCs w:val="32"/>
          <w14:textFill>
            <w14:solidFill>
              <w14:schemeClr w14:val="tx1"/>
            </w14:solidFill>
          </w14:textFill>
        </w:rPr>
        <w:t>，开发者为</w:t>
      </w:r>
      <w:r>
        <w:rPr>
          <w:rFonts w:hint="eastAsia" w:ascii="Times New Roman" w:hAnsi="Times New Roman" w:eastAsia="仿宋_GB2312"/>
          <w:color w:val="000000" w:themeColor="text1"/>
          <w:kern w:val="0"/>
          <w:szCs w:val="32"/>
          <w:lang w:eastAsia="zh-CN"/>
          <w14:textFill>
            <w14:solidFill>
              <w14:schemeClr w14:val="tx1"/>
            </w14:solidFill>
          </w14:textFill>
        </w:rPr>
        <w:t>成都某某公司</w:t>
      </w:r>
      <w:r>
        <w:rPr>
          <w:rFonts w:hint="eastAsia" w:ascii="Times New Roman" w:hAnsi="Times New Roman" w:eastAsia="仿宋_GB2312"/>
          <w:color w:val="000000" w:themeColor="text1"/>
          <w:kern w:val="0"/>
          <w:szCs w:val="32"/>
          <w14:textFill>
            <w14:solidFill>
              <w14:schemeClr w14:val="tx1"/>
            </w14:solidFill>
          </w14:textFill>
        </w:rPr>
        <w:t>，出版单位为</w:t>
      </w:r>
      <w:r>
        <w:rPr>
          <w:rFonts w:hint="eastAsia" w:ascii="Times New Roman" w:hAnsi="Times New Roman" w:eastAsia="仿宋_GB2312"/>
          <w:color w:val="000000" w:themeColor="text1"/>
          <w:kern w:val="0"/>
          <w:szCs w:val="32"/>
          <w:lang w:eastAsia="zh-CN"/>
          <w14:textFill>
            <w14:solidFill>
              <w14:schemeClr w14:val="tx1"/>
            </w14:solidFill>
          </w14:textFill>
        </w:rPr>
        <w:t>湖北某某公司</w:t>
      </w:r>
      <w:r>
        <w:rPr>
          <w:rFonts w:hint="eastAsia" w:ascii="Times New Roman" w:hAnsi="Times New Roman" w:eastAsia="仿宋_GB2312"/>
          <w:color w:val="000000" w:themeColor="text1"/>
          <w:kern w:val="0"/>
          <w:szCs w:val="32"/>
          <w14:textFill>
            <w14:solidFill>
              <w14:schemeClr w14:val="tx1"/>
            </w14:solidFill>
          </w14:textFill>
        </w:rPr>
        <w:t>。</w:t>
      </w:r>
      <w:r>
        <w:rPr>
          <w:rFonts w:hint="eastAsia" w:ascii="Times New Roman" w:hAnsi="Times New Roman" w:eastAsia="仿宋_GB2312"/>
          <w:color w:val="000000" w:themeColor="text1"/>
          <w:kern w:val="0"/>
          <w:szCs w:val="32"/>
          <w:lang w:eastAsia="zh-CN"/>
          <w14:textFill>
            <w14:solidFill>
              <w14:schemeClr w14:val="tx1"/>
            </w14:solidFill>
          </w14:textFill>
        </w:rPr>
        <w:t>海南某某公司、成都某某公司、湖北某某公司</w:t>
      </w:r>
      <w:r>
        <w:rPr>
          <w:rFonts w:hint="eastAsia" w:ascii="Times New Roman" w:hAnsi="Times New Roman" w:eastAsia="仿宋_GB2312"/>
          <w:color w:val="000000" w:themeColor="text1"/>
          <w:kern w:val="0"/>
          <w:szCs w:val="32"/>
          <w14:textFill>
            <w14:solidFill>
              <w14:schemeClr w14:val="tx1"/>
            </w14:solidFill>
          </w14:textFill>
        </w:rPr>
        <w:t>在未经</w:t>
      </w:r>
      <w:r>
        <w:rPr>
          <w:rFonts w:hint="eastAsia" w:ascii="Times New Roman" w:hAnsi="Times New Roman" w:eastAsia="仿宋_GB2312"/>
          <w:color w:val="000000" w:themeColor="text1"/>
          <w:kern w:val="0"/>
          <w:szCs w:val="32"/>
          <w:lang w:eastAsia="zh-CN"/>
          <w14:textFill>
            <w14:solidFill>
              <w14:schemeClr w14:val="tx1"/>
            </w14:solidFill>
          </w14:textFill>
        </w:rPr>
        <w:t>深圳某某公司</w:t>
      </w:r>
      <w:r>
        <w:rPr>
          <w:rFonts w:hint="eastAsia" w:ascii="Times New Roman" w:hAnsi="Times New Roman" w:eastAsia="仿宋_GB2312"/>
          <w:color w:val="000000" w:themeColor="text1"/>
          <w:kern w:val="0"/>
          <w:szCs w:val="32"/>
          <w14:textFill>
            <w14:solidFill>
              <w14:schemeClr w14:val="tx1"/>
            </w14:solidFill>
          </w14:textFill>
        </w:rPr>
        <w:t>授权同意的情况下，擅自在其开发、运营、出版的游戏中使用与</w:t>
      </w:r>
      <w:r>
        <w:rPr>
          <w:rFonts w:hint="eastAsia" w:ascii="Times New Roman" w:hAnsi="Times New Roman" w:eastAsia="仿宋_GB2312"/>
          <w:color w:val="000000" w:themeColor="text1"/>
          <w:kern w:val="0"/>
          <w:szCs w:val="32"/>
          <w:lang w:eastAsia="zh-CN"/>
          <w14:textFill>
            <w14:solidFill>
              <w14:schemeClr w14:val="tx1"/>
            </w14:solidFill>
          </w14:textFill>
        </w:rPr>
        <w:t>深圳某某公司</w:t>
      </w:r>
      <w:r>
        <w:rPr>
          <w:rFonts w:hint="eastAsia" w:ascii="Times New Roman" w:hAnsi="Times New Roman" w:eastAsia="仿宋_GB2312"/>
          <w:color w:val="000000" w:themeColor="text1"/>
          <w:kern w:val="0"/>
          <w:szCs w:val="32"/>
          <w14:textFill>
            <w14:solidFill>
              <w14:schemeClr w14:val="tx1"/>
            </w14:solidFill>
          </w14:textFill>
        </w:rPr>
        <w:t>第</w:t>
      </w:r>
      <w:r>
        <w:rPr>
          <w:rFonts w:hint="eastAsia" w:ascii="Times New Roman" w:hAnsi="Times New Roman" w:eastAsia="仿宋_GB2312"/>
          <w:color w:val="000000" w:themeColor="text1"/>
          <w:kern w:val="0"/>
          <w:szCs w:val="32"/>
          <w:lang w:eastAsia="zh-CN"/>
          <w14:textFill>
            <w14:solidFill>
              <w14:schemeClr w14:val="tx1"/>
            </w14:solidFill>
          </w14:textFill>
        </w:rPr>
        <w:t>4714112*</w:t>
      </w:r>
      <w:r>
        <w:rPr>
          <w:rFonts w:hint="eastAsia" w:ascii="Times New Roman" w:hAnsi="Times New Roman" w:eastAsia="仿宋_GB2312"/>
          <w:color w:val="000000" w:themeColor="text1"/>
          <w:kern w:val="0"/>
          <w:szCs w:val="32"/>
          <w14:textFill>
            <w14:solidFill>
              <w14:schemeClr w14:val="tx1"/>
            </w14:solidFill>
          </w14:textFill>
        </w:rPr>
        <w:t>号、第</w:t>
      </w:r>
      <w:r>
        <w:rPr>
          <w:rFonts w:hint="eastAsia" w:ascii="Times New Roman" w:hAnsi="Times New Roman" w:eastAsia="仿宋_GB2312"/>
          <w:color w:val="000000" w:themeColor="text1"/>
          <w:kern w:val="0"/>
          <w:szCs w:val="32"/>
          <w:lang w:eastAsia="zh-CN"/>
          <w14:textFill>
            <w14:solidFill>
              <w14:schemeClr w14:val="tx1"/>
            </w14:solidFill>
          </w14:textFill>
        </w:rPr>
        <w:t>7490650*</w:t>
      </w:r>
      <w:r>
        <w:rPr>
          <w:rFonts w:hint="eastAsia" w:ascii="Times New Roman" w:hAnsi="Times New Roman" w:eastAsia="仿宋_GB2312"/>
          <w:color w:val="000000" w:themeColor="text1"/>
          <w:kern w:val="0"/>
          <w:szCs w:val="32"/>
          <w14:textFill>
            <w14:solidFill>
              <w14:schemeClr w14:val="tx1"/>
            </w14:solidFill>
          </w14:textFill>
        </w:rPr>
        <w:t>号注册商标相同的商标，容易使得相关公众在下载游戏时，产生混淆和误认。</w:t>
      </w:r>
      <w:r>
        <w:rPr>
          <w:rFonts w:hint="eastAsia" w:ascii="Times New Roman" w:hAnsi="Times New Roman" w:eastAsia="仿宋_GB2312"/>
          <w:color w:val="000000" w:themeColor="text1"/>
          <w:kern w:val="0"/>
          <w:szCs w:val="32"/>
          <w:lang w:eastAsia="zh-CN"/>
          <w14:textFill>
            <w14:solidFill>
              <w14:schemeClr w14:val="tx1"/>
            </w14:solidFill>
          </w14:textFill>
        </w:rPr>
        <w:t>海南某某公司、成都某某公司、湖北某某公司</w:t>
      </w:r>
      <w:r>
        <w:rPr>
          <w:rFonts w:hint="eastAsia" w:ascii="Times New Roman" w:hAnsi="Times New Roman" w:eastAsia="仿宋_GB2312"/>
          <w:color w:val="000000" w:themeColor="text1"/>
          <w:kern w:val="0"/>
          <w:szCs w:val="32"/>
          <w14:textFill>
            <w14:solidFill>
              <w14:schemeClr w14:val="tx1"/>
            </w14:solidFill>
          </w14:textFill>
        </w:rPr>
        <w:t>的行为侵害了</w:t>
      </w:r>
      <w:r>
        <w:rPr>
          <w:rFonts w:hint="eastAsia" w:ascii="Times New Roman" w:hAnsi="Times New Roman" w:eastAsia="仿宋_GB2312"/>
          <w:color w:val="000000" w:themeColor="text1"/>
          <w:kern w:val="0"/>
          <w:szCs w:val="32"/>
          <w:lang w:eastAsia="zh-CN"/>
          <w14:textFill>
            <w14:solidFill>
              <w14:schemeClr w14:val="tx1"/>
            </w14:solidFill>
          </w14:textFill>
        </w:rPr>
        <w:t>深圳某某公司</w:t>
      </w:r>
      <w:r>
        <w:rPr>
          <w:rFonts w:hint="eastAsia" w:ascii="Times New Roman" w:hAnsi="Times New Roman" w:eastAsia="仿宋_GB2312"/>
          <w:color w:val="000000" w:themeColor="text1"/>
          <w:kern w:val="0"/>
          <w:szCs w:val="32"/>
          <w14:textFill>
            <w14:solidFill>
              <w14:schemeClr w14:val="tx1"/>
            </w14:solidFill>
          </w14:textFill>
        </w:rPr>
        <w:t>的注册商标专用权依法应承担停止侵权的民事责任。</w:t>
      </w:r>
      <w:r>
        <w:rPr>
          <w:rFonts w:hint="eastAsia" w:ascii="Times New Roman" w:hAnsi="Times New Roman" w:eastAsia="仿宋_GB2312"/>
          <w:color w:val="000000" w:themeColor="text1"/>
          <w:kern w:val="0"/>
          <w:szCs w:val="32"/>
          <w:lang w:eastAsia="zh-CN"/>
          <w14:textFill>
            <w14:solidFill>
              <w14:schemeClr w14:val="tx1"/>
            </w14:solidFill>
          </w14:textFill>
        </w:rPr>
        <w:t>深圳某某公司</w:t>
      </w:r>
      <w:r>
        <w:rPr>
          <w:rFonts w:hint="eastAsia" w:ascii="Times New Roman" w:hAnsi="Times New Roman" w:eastAsia="仿宋_GB2312"/>
          <w:color w:val="000000" w:themeColor="text1"/>
          <w:kern w:val="0"/>
          <w:szCs w:val="32"/>
          <w14:textFill>
            <w14:solidFill>
              <w14:schemeClr w14:val="tx1"/>
            </w14:solidFill>
          </w14:textFill>
        </w:rPr>
        <w:t>为制止侵权、保全证据，于2025年3月12日与广东广悦律师事务所签订《民事委托代理合同》，委托律师处理涉及《</w:t>
      </w:r>
      <w:r>
        <w:rPr>
          <w:rFonts w:hint="eastAsia" w:ascii="Times New Roman" w:hAnsi="Times New Roman" w:eastAsia="仿宋_GB2312"/>
          <w:color w:val="000000" w:themeColor="text1"/>
          <w:kern w:val="0"/>
          <w:szCs w:val="32"/>
          <w:lang w:eastAsia="zh-CN"/>
          <w14:textFill>
            <w14:solidFill>
              <w14:schemeClr w14:val="tx1"/>
            </w14:solidFill>
          </w14:textFill>
        </w:rPr>
        <w:t>深渊某记</w:t>
      </w:r>
      <w:r>
        <w:rPr>
          <w:rFonts w:hint="eastAsia" w:ascii="Times New Roman" w:hAnsi="Times New Roman" w:eastAsia="仿宋_GB2312"/>
          <w:color w:val="000000" w:themeColor="text1"/>
          <w:kern w:val="0"/>
          <w:szCs w:val="32"/>
          <w14:textFill>
            <w14:solidFill>
              <w14:schemeClr w14:val="tx1"/>
            </w14:solidFill>
          </w14:textFill>
        </w:rPr>
        <w:t>》游戏相关纠纷两案（含本案，与另一宗涉及</w:t>
      </w:r>
      <w:r>
        <w:rPr>
          <w:rFonts w:hint="eastAsia" w:ascii="Times New Roman" w:hAnsi="Times New Roman" w:eastAsia="仿宋_GB2312"/>
          <w:color w:val="000000" w:themeColor="text1"/>
          <w:kern w:val="0"/>
          <w:szCs w:val="32"/>
          <w:lang w:eastAsia="zh-CN"/>
          <w14:textFill>
            <w14:solidFill>
              <w14:schemeClr w14:val="tx1"/>
            </w14:solidFill>
          </w14:textFill>
        </w:rPr>
        <w:t>海南某某公司</w:t>
      </w:r>
      <w:r>
        <w:rPr>
          <w:rFonts w:hint="eastAsia" w:ascii="Times New Roman" w:hAnsi="Times New Roman" w:eastAsia="仿宋_GB2312"/>
          <w:color w:val="000000" w:themeColor="text1"/>
          <w:kern w:val="0"/>
          <w:szCs w:val="32"/>
          <w14:textFill>
            <w14:solidFill>
              <w14:schemeClr w14:val="tx1"/>
            </w14:solidFill>
          </w14:textFill>
        </w:rPr>
        <w:t>及其关联公司案件）并支出律师费30000元；于2025年2月19日委托广州市南</w:t>
      </w:r>
      <w:bookmarkStart w:id="5" w:name="WKJC_adbdea2364864ef49e2cb78278d616f5"/>
      <w:r>
        <w:rPr>
          <w:rFonts w:hint="eastAsia" w:ascii="Times New Roman" w:hAnsi="Times New Roman" w:eastAsia="仿宋_GB2312"/>
          <w:color w:val="000000" w:themeColor="text1"/>
          <w:kern w:val="0"/>
          <w:szCs w:val="32"/>
          <w14:textFill>
            <w14:solidFill>
              <w14:schemeClr w14:val="tx1"/>
            </w14:solidFill>
          </w14:textFill>
        </w:rPr>
        <w:t>粤</w:t>
      </w:r>
      <w:bookmarkEnd w:id="5"/>
      <w:r>
        <w:rPr>
          <w:rFonts w:hint="eastAsia" w:ascii="Times New Roman" w:hAnsi="Times New Roman" w:eastAsia="仿宋_GB2312"/>
          <w:color w:val="000000" w:themeColor="text1"/>
          <w:kern w:val="0"/>
          <w:szCs w:val="32"/>
          <w14:textFill>
            <w14:solidFill>
              <w14:schemeClr w14:val="tx1"/>
            </w14:solidFill>
          </w14:textFill>
        </w:rPr>
        <w:t>公证处进行录屏取证并支出公证费2000元，前述费用均为</w:t>
      </w:r>
      <w:r>
        <w:rPr>
          <w:rFonts w:hint="eastAsia" w:ascii="Times New Roman" w:hAnsi="Times New Roman" w:eastAsia="仿宋_GB2312"/>
          <w:color w:val="000000" w:themeColor="text1"/>
          <w:kern w:val="0"/>
          <w:szCs w:val="32"/>
          <w:lang w:eastAsia="zh-CN"/>
          <w14:textFill>
            <w14:solidFill>
              <w14:schemeClr w14:val="tx1"/>
            </w14:solidFill>
          </w14:textFill>
        </w:rPr>
        <w:t>深圳某某公司</w:t>
      </w:r>
      <w:r>
        <w:rPr>
          <w:rFonts w:hint="eastAsia" w:ascii="Times New Roman" w:hAnsi="Times New Roman" w:eastAsia="仿宋_GB2312"/>
          <w:color w:val="000000" w:themeColor="text1"/>
          <w:kern w:val="0"/>
          <w:szCs w:val="32"/>
          <w14:textFill>
            <w14:solidFill>
              <w14:schemeClr w14:val="tx1"/>
            </w14:solidFill>
          </w14:textFill>
        </w:rPr>
        <w:t>为制止侵权所支出的合理费用。综上所述，</w:t>
      </w:r>
      <w:r>
        <w:rPr>
          <w:rFonts w:hint="eastAsia" w:ascii="Times New Roman" w:hAnsi="Times New Roman" w:eastAsia="仿宋_GB2312"/>
          <w:color w:val="000000" w:themeColor="text1"/>
          <w:kern w:val="0"/>
          <w:szCs w:val="32"/>
          <w:lang w:eastAsia="zh-CN"/>
          <w14:textFill>
            <w14:solidFill>
              <w14:schemeClr w14:val="tx1"/>
            </w14:solidFill>
          </w14:textFill>
        </w:rPr>
        <w:t>海南某某公司、成都某某公司、湖北某某公司</w:t>
      </w:r>
      <w:r>
        <w:rPr>
          <w:rFonts w:hint="eastAsia" w:ascii="Times New Roman" w:hAnsi="Times New Roman" w:eastAsia="仿宋_GB2312"/>
          <w:color w:val="000000" w:themeColor="text1"/>
          <w:kern w:val="0"/>
          <w:szCs w:val="32"/>
          <w14:textFill>
            <w14:solidFill>
              <w14:schemeClr w14:val="tx1"/>
            </w14:solidFill>
          </w14:textFill>
        </w:rPr>
        <w:t>应立即停止侵害</w:t>
      </w:r>
      <w:r>
        <w:rPr>
          <w:rFonts w:hint="eastAsia" w:ascii="Times New Roman" w:hAnsi="Times New Roman" w:eastAsia="仿宋_GB2312"/>
          <w:color w:val="000000" w:themeColor="text1"/>
          <w:kern w:val="0"/>
          <w:szCs w:val="32"/>
          <w:lang w:eastAsia="zh-CN"/>
          <w14:textFill>
            <w14:solidFill>
              <w14:schemeClr w14:val="tx1"/>
            </w14:solidFill>
          </w14:textFill>
        </w:rPr>
        <w:t>深圳某某公司</w:t>
      </w:r>
      <w:r>
        <w:rPr>
          <w:rFonts w:hint="eastAsia" w:ascii="Times New Roman" w:hAnsi="Times New Roman" w:eastAsia="仿宋_GB2312"/>
          <w:color w:val="000000" w:themeColor="text1"/>
          <w:kern w:val="0"/>
          <w:szCs w:val="32"/>
          <w14:textFill>
            <w14:solidFill>
              <w14:schemeClr w14:val="tx1"/>
            </w14:solidFill>
          </w14:textFill>
        </w:rPr>
        <w:t>第</w:t>
      </w:r>
      <w:r>
        <w:rPr>
          <w:rFonts w:hint="eastAsia" w:ascii="Times New Roman" w:hAnsi="Times New Roman" w:eastAsia="仿宋_GB2312"/>
          <w:color w:val="000000" w:themeColor="text1"/>
          <w:kern w:val="0"/>
          <w:szCs w:val="32"/>
          <w:lang w:eastAsia="zh-CN"/>
          <w14:textFill>
            <w14:solidFill>
              <w14:schemeClr w14:val="tx1"/>
            </w14:solidFill>
          </w14:textFill>
        </w:rPr>
        <w:t>4714112*</w:t>
      </w:r>
      <w:r>
        <w:rPr>
          <w:rFonts w:hint="eastAsia" w:ascii="Times New Roman" w:hAnsi="Times New Roman" w:eastAsia="仿宋_GB2312"/>
          <w:color w:val="000000" w:themeColor="text1"/>
          <w:kern w:val="0"/>
          <w:szCs w:val="32"/>
          <w14:textFill>
            <w14:solidFill>
              <w14:schemeClr w14:val="tx1"/>
            </w14:solidFill>
          </w14:textFill>
        </w:rPr>
        <w:t>号注册商标专用权的行为，并向</w:t>
      </w:r>
      <w:r>
        <w:rPr>
          <w:rFonts w:hint="eastAsia" w:ascii="Times New Roman" w:hAnsi="Times New Roman" w:eastAsia="仿宋_GB2312"/>
          <w:color w:val="000000" w:themeColor="text1"/>
          <w:kern w:val="0"/>
          <w:szCs w:val="32"/>
          <w:lang w:eastAsia="zh-CN"/>
          <w14:textFill>
            <w14:solidFill>
              <w14:schemeClr w14:val="tx1"/>
            </w14:solidFill>
          </w14:textFill>
        </w:rPr>
        <w:t>深圳某某公司赔偿</w:t>
      </w:r>
      <w:r>
        <w:rPr>
          <w:rFonts w:hint="eastAsia" w:ascii="Times New Roman" w:hAnsi="Times New Roman" w:eastAsia="仿宋_GB2312"/>
          <w:color w:val="000000" w:themeColor="text1"/>
          <w:kern w:val="0"/>
          <w:szCs w:val="32"/>
          <w14:textFill>
            <w14:solidFill>
              <w14:schemeClr w14:val="tx1"/>
            </w14:solidFill>
          </w14:textFill>
        </w:rPr>
        <w:t>为制止侵权所支出的合理费用17000元（其中律师费15000元、公证费2000元）。为保护</w:t>
      </w:r>
      <w:r>
        <w:rPr>
          <w:rFonts w:hint="eastAsia" w:ascii="Times New Roman" w:hAnsi="Times New Roman" w:eastAsia="仿宋_GB2312"/>
          <w:color w:val="000000" w:themeColor="text1"/>
          <w:kern w:val="0"/>
          <w:szCs w:val="32"/>
          <w:lang w:eastAsia="zh-CN"/>
          <w14:textFill>
            <w14:solidFill>
              <w14:schemeClr w14:val="tx1"/>
            </w14:solidFill>
          </w14:textFill>
        </w:rPr>
        <w:t>深圳某某公司</w:t>
      </w:r>
      <w:r>
        <w:rPr>
          <w:rFonts w:hint="eastAsia" w:ascii="Times New Roman" w:hAnsi="Times New Roman" w:eastAsia="仿宋_GB2312"/>
          <w:color w:val="000000" w:themeColor="text1"/>
          <w:kern w:val="0"/>
          <w:szCs w:val="32"/>
          <w14:textFill>
            <w14:solidFill>
              <w14:schemeClr w14:val="tx1"/>
            </w14:solidFill>
          </w14:textFill>
        </w:rPr>
        <w:t>的合法权益，现</w:t>
      </w:r>
      <w:r>
        <w:rPr>
          <w:rFonts w:hint="eastAsia" w:ascii="Times New Roman" w:hAnsi="Times New Roman" w:eastAsia="仿宋_GB2312"/>
          <w:color w:val="000000" w:themeColor="text1"/>
          <w:kern w:val="0"/>
          <w:szCs w:val="32"/>
          <w:lang w:eastAsia="zh-CN"/>
          <w14:textFill>
            <w14:solidFill>
              <w14:schemeClr w14:val="tx1"/>
            </w14:solidFill>
          </w14:textFill>
        </w:rPr>
        <w:t>深圳某某公司</w:t>
      </w:r>
      <w:r>
        <w:rPr>
          <w:rFonts w:hint="eastAsia" w:ascii="Times New Roman" w:hAnsi="Times New Roman" w:eastAsia="仿宋_GB2312"/>
          <w:color w:val="000000" w:themeColor="text1"/>
          <w:kern w:val="0"/>
          <w:szCs w:val="32"/>
          <w14:textFill>
            <w14:solidFill>
              <w14:schemeClr w14:val="tx1"/>
            </w14:solidFill>
          </w14:textFill>
        </w:rPr>
        <w:t>依法向贵院提起诉讼，望判如所请。</w:t>
      </w:r>
    </w:p>
    <w:p w14:paraId="01E0E4E8">
      <w:pPr>
        <w:pStyle w:val="2"/>
        <w:keepNext w:val="0"/>
        <w:keepLines w:val="0"/>
        <w:pageBreakBefore w:val="0"/>
        <w:kinsoku/>
        <w:overflowPunct/>
        <w:topLinePunct w:val="0"/>
        <w:autoSpaceDE/>
        <w:autoSpaceDN/>
        <w:bidi w:val="0"/>
        <w:snapToGrid/>
        <w:spacing w:line="480" w:lineRule="exact"/>
        <w:ind w:firstLine="640"/>
        <w:contextualSpacing/>
        <w:jc w:val="both"/>
        <w:rPr>
          <w:rFonts w:hint="eastAsia" w:ascii="Times New Roman" w:hAnsi="Times New Roman" w:eastAsia="仿宋_GB2312"/>
          <w:color w:val="000000" w:themeColor="text1"/>
          <w:kern w:val="0"/>
          <w:szCs w:val="32"/>
          <w:lang w:eastAsia="zh-CN"/>
          <w14:textFill>
            <w14:solidFill>
              <w14:schemeClr w14:val="tx1"/>
            </w14:solidFill>
          </w14:textFill>
        </w:rPr>
      </w:pPr>
      <w:r>
        <w:rPr>
          <w:rFonts w:hint="eastAsia" w:ascii="Times New Roman" w:hAnsi="Times New Roman" w:eastAsia="仿宋_GB2312"/>
          <w:color w:val="000000" w:themeColor="text1"/>
          <w:kern w:val="0"/>
          <w:szCs w:val="32"/>
          <w:lang w:eastAsia="zh-CN"/>
          <w14:textFill>
            <w14:solidFill>
              <w14:schemeClr w14:val="tx1"/>
            </w14:solidFill>
          </w14:textFill>
        </w:rPr>
        <w:t>海南某某公司辩称，一、深圳某某公司的起诉不符合程序规定，本案应当先由商标行政主管机关处理纠纷，应当驳回深圳某某公司的起诉。海南某某公司于</w:t>
      </w:r>
      <w:r>
        <w:rPr>
          <w:rFonts w:hint="eastAsia" w:ascii="Times New Roman" w:hAnsi="Times New Roman" w:eastAsia="仿宋_GB2312"/>
          <w:color w:val="000000" w:themeColor="text1"/>
          <w:kern w:val="0"/>
          <w:szCs w:val="32"/>
          <w:lang w:val="en-US" w:eastAsia="zh-CN"/>
          <w14:textFill>
            <w14:solidFill>
              <w14:schemeClr w14:val="tx1"/>
            </w14:solidFill>
          </w14:textFill>
        </w:rPr>
        <w:t>2022年8月15日申请、于</w:t>
      </w:r>
      <w:r>
        <w:rPr>
          <w:rFonts w:hint="eastAsia" w:ascii="Times New Roman" w:hAnsi="Times New Roman" w:eastAsia="仿宋_GB2312"/>
          <w:color w:val="000000" w:themeColor="text1"/>
          <w:kern w:val="0"/>
          <w:szCs w:val="32"/>
          <w:lang w:eastAsia="zh-CN"/>
          <w14:textFill>
            <w14:solidFill>
              <w14:schemeClr w14:val="tx1"/>
            </w14:solidFill>
          </w14:textFill>
        </w:rPr>
        <w:t>2023年4月6日经核准注册取得第6661407*号“深渊某记”商标、第6661836*号“深渊某记”商标，核定使用服务类别分别为第</w:t>
      </w:r>
      <w:r>
        <w:rPr>
          <w:rFonts w:hint="eastAsia" w:ascii="Times New Roman" w:hAnsi="Times New Roman" w:eastAsia="仿宋_GB2312"/>
          <w:color w:val="000000" w:themeColor="text1"/>
          <w:kern w:val="0"/>
          <w:szCs w:val="32"/>
          <w:lang w:val="en-US" w:eastAsia="zh-CN"/>
          <w14:textFill>
            <w14:solidFill>
              <w14:schemeClr w14:val="tx1"/>
            </w14:solidFill>
          </w14:textFill>
        </w:rPr>
        <w:t>41类</w:t>
      </w:r>
      <w:r>
        <w:rPr>
          <w:rFonts w:hint="eastAsia" w:ascii="Times New Roman" w:hAnsi="Times New Roman" w:eastAsia="仿宋_GB2312"/>
          <w:color w:val="000000" w:themeColor="text1"/>
          <w:kern w:val="0"/>
          <w:szCs w:val="32"/>
          <w:lang w:eastAsia="zh-CN"/>
          <w14:textFill>
            <w14:solidFill>
              <w14:schemeClr w14:val="tx1"/>
            </w14:solidFill>
          </w14:textFill>
        </w:rPr>
        <w:t>“通过计算机网络在线提供的游戏服务”、第</w:t>
      </w:r>
      <w:r>
        <w:rPr>
          <w:rFonts w:hint="eastAsia" w:ascii="Times New Roman" w:hAnsi="Times New Roman" w:eastAsia="仿宋_GB2312"/>
          <w:color w:val="000000" w:themeColor="text1"/>
          <w:kern w:val="0"/>
          <w:szCs w:val="32"/>
          <w:lang w:val="en-US" w:eastAsia="zh-CN"/>
          <w14:textFill>
            <w14:solidFill>
              <w14:schemeClr w14:val="tx1"/>
            </w14:solidFill>
          </w14:textFill>
        </w:rPr>
        <w:t>42类</w:t>
      </w:r>
      <w:r>
        <w:rPr>
          <w:rFonts w:hint="eastAsia" w:ascii="Times New Roman" w:hAnsi="Times New Roman" w:eastAsia="仿宋_GB2312"/>
          <w:color w:val="000000" w:themeColor="text1"/>
          <w:kern w:val="0"/>
          <w:szCs w:val="32"/>
          <w:lang w:eastAsia="zh-CN"/>
          <w14:textFill>
            <w14:solidFill>
              <w14:schemeClr w14:val="tx1"/>
            </w14:solidFill>
          </w14:textFill>
        </w:rPr>
        <w:t>“计算机编程；计算机软件设计”等服务上，目前商标均处于有效期内。海南某某公司在核定使用的服务上使用经核准注册的前述商标，深圳某某公司以海南某某公司使用的商标与其主张的权利商标构成相同或近似为由提起诉讼，据《最高人民法院关于审理注册商标、企业名称与在先权利冲突的民事纠纷案件若干问题的规定》第一条第二款的规定，法院须告知深圳某某公司向有关行政主管机关申请解决。故深圳某某公司的起诉不符合程序规定，应当驳回其起诉。二、即使本案应当由法院管辖，海南某某公司也未侵犯深圳某某公司的注册商标专用权，更不应当赔偿深圳某某公司损失，深圳某某公司的全部诉讼请求均不成立，应当全部予以驳回。（一）如前所述，海南某某公司对第6661407*号“深渊某记”、第6661836*号“深渊某记”商标享有注册商标专用权，有权在游戏中使用，未侵犯深圳某某公司的注册商标专用权。实际上海南某某公司是“深渊某记”游戏的商标、游戏版号及计算机软件著作权等相关知识产权的实际权利人，海南某某公司基于合法权利使用自身的权利成果，并未对深圳某某公司造成任何损害。相反，深圳某某公司系恶意阻碍海南某某公司的正常运营，其应承担恶意诉讼的法律后果。（二）深圳某某公司的第4714112*号商标因连续三年未使用在2025年7月22日被国家知识产权局</w:t>
      </w:r>
      <w:bookmarkStart w:id="6" w:name="WKJC_7ddf69cb25234b0bbbacbc750c2c69e4"/>
      <w:r>
        <w:rPr>
          <w:rFonts w:hint="eastAsia" w:ascii="Times New Roman" w:hAnsi="Times New Roman" w:eastAsia="仿宋_GB2312"/>
          <w:color w:val="000000" w:themeColor="text1"/>
          <w:kern w:val="0"/>
          <w:szCs w:val="32"/>
          <w:lang w:eastAsia="zh-CN"/>
          <w14:textFill>
            <w14:solidFill>
              <w14:schemeClr w14:val="tx1"/>
            </w14:solidFill>
          </w14:textFill>
        </w:rPr>
        <w:t>撤</w:t>
      </w:r>
      <w:bookmarkEnd w:id="6"/>
      <w:r>
        <w:rPr>
          <w:rFonts w:hint="eastAsia" w:ascii="Times New Roman" w:hAnsi="Times New Roman" w:eastAsia="仿宋_GB2312"/>
          <w:color w:val="000000" w:themeColor="text1"/>
          <w:kern w:val="0"/>
          <w:szCs w:val="32"/>
          <w:lang w:eastAsia="zh-CN"/>
          <w14:textFill>
            <w14:solidFill>
              <w14:schemeClr w14:val="tx1"/>
            </w14:solidFill>
          </w14:textFill>
        </w:rPr>
        <w:t>销，说明深圳某某公司已经连续三年未将该商标进行商标性使用，该商标未产生任何商业价值。实际上，深圳某某公司并未实际运营其所称的“深渊某记”游戏。故成都某某公司未给深圳某某公司造成任何损失，不应当承担赔偿责任。（三）深圳某某公司已针对海南某某公司的第6661407*号、第6661836*号“深渊某记”商标提起无效宣告程序，国家知识产权局对前述商标全部予以维持；深圳某某公司不服无效宣告决定，继而提起行政诉讼，北京知识产权法院判决维持原决定，驳回深圳某某公司的全部诉讼请求。深圳某某公司持续从商标行政确权、商标行政诉讼及民事侵权诉讼全方位恶意阻碍海南某某公司行使合法权利，其诉讼请求严重缺乏事实依据和法律依据，应当驳回其全部诉讼请求。根据上述关联案件可知：1.从实体角度看，深圳某某公司在商标行政程序和行政诉讼程序中的主张均不被支持，故海南某某公司针对同样的商标、同样的案件事实提起的商标侵权之诉也不应当得到支持；2.程序角度看，如果商标行政诉讼的一审判决已经生效，深圳某某公司应当通过再审等途径寻求权利救济；如果一审判决尚未生效，深圳某某公司应当通过提起上诉寻求权利救济，而不是另行提起商标侵权民事诉讼。这种行为已经超出了合理的权利行使范畴，属于恶意利用形式权利对海南某某公司进行不当限制，阻碍海南某某公司的正常运营。深圳某某公司的行为已经违反了《中华人民共和国民法典》第五百零九条的诚实信用以及“权利不得滥用”的基本原则。三、深圳某某公司的注册商标核定使用的类别为第9类，而海南某某公司的注册商标核定使用的类别为第41类和42类，双方商标不属于类似的商品或服务，而深圳某某公司也未实际使用其“深渊某记”商标。因此，海南某某公司使用自己合法注册的“深渊某记”商标不会造成消费者的混淆或误认，商标不构成相同或近似，海南某某公司不构成商标侵权。四、应当由深圳某某公司自行承担合理费用及诉讼费。深圳某某公司恶意行使权利，浪费司法资源，并非出于合理维权目的，应当由其自行承担合理费用。综上所述，深圳某某公司的全部诉讼请求缺乏事实依据和法律依据，恳请法院全部予以驳回。</w:t>
      </w:r>
    </w:p>
    <w:p w14:paraId="4CF07B08">
      <w:pPr>
        <w:pStyle w:val="2"/>
        <w:keepNext w:val="0"/>
        <w:keepLines w:val="0"/>
        <w:pageBreakBefore w:val="0"/>
        <w:kinsoku/>
        <w:overflowPunct/>
        <w:topLinePunct w:val="0"/>
        <w:autoSpaceDE/>
        <w:autoSpaceDN/>
        <w:bidi w:val="0"/>
        <w:snapToGrid/>
        <w:spacing w:line="480" w:lineRule="exact"/>
        <w:ind w:firstLine="640"/>
        <w:contextualSpacing/>
        <w:jc w:val="both"/>
        <w:rPr>
          <w:rFonts w:hint="eastAsia" w:ascii="Times New Roman" w:hAnsi="Times New Roman" w:eastAsia="仿宋_GB2312"/>
          <w:color w:val="000000" w:themeColor="text1"/>
          <w:kern w:val="0"/>
          <w:szCs w:val="32"/>
          <w:lang w:eastAsia="zh-CN"/>
          <w14:textFill>
            <w14:solidFill>
              <w14:schemeClr w14:val="tx1"/>
            </w14:solidFill>
          </w14:textFill>
        </w:rPr>
      </w:pPr>
      <w:r>
        <w:rPr>
          <w:rFonts w:hint="eastAsia" w:ascii="Times New Roman" w:hAnsi="Times New Roman" w:eastAsia="仿宋_GB2312"/>
          <w:color w:val="000000" w:themeColor="text1"/>
          <w:kern w:val="0"/>
          <w:szCs w:val="32"/>
          <w:lang w:eastAsia="zh-CN"/>
          <w14:textFill>
            <w14:solidFill>
              <w14:schemeClr w14:val="tx1"/>
            </w14:solidFill>
          </w14:textFill>
        </w:rPr>
        <w:t>成都某某公司未到庭，未提交书面答辩意见。</w:t>
      </w:r>
    </w:p>
    <w:p w14:paraId="3F7212A5">
      <w:pPr>
        <w:pStyle w:val="2"/>
        <w:keepNext w:val="0"/>
        <w:keepLines w:val="0"/>
        <w:pageBreakBefore w:val="0"/>
        <w:kinsoku/>
        <w:overflowPunct/>
        <w:topLinePunct w:val="0"/>
        <w:autoSpaceDE/>
        <w:autoSpaceDN/>
        <w:bidi w:val="0"/>
        <w:snapToGrid/>
        <w:spacing w:line="480" w:lineRule="exact"/>
        <w:ind w:firstLine="640"/>
        <w:contextualSpacing/>
        <w:jc w:val="both"/>
        <w:rPr>
          <w:rFonts w:hint="eastAsia" w:ascii="Times New Roman" w:hAnsi="Times New Roman" w:eastAsia="仿宋_GB2312"/>
          <w:color w:val="000000" w:themeColor="text1"/>
          <w:kern w:val="0"/>
          <w:szCs w:val="32"/>
          <w:lang w:eastAsia="zh-CN"/>
          <w14:textFill>
            <w14:solidFill>
              <w14:schemeClr w14:val="tx1"/>
            </w14:solidFill>
          </w14:textFill>
        </w:rPr>
      </w:pPr>
      <w:r>
        <w:rPr>
          <w:rFonts w:hint="eastAsia" w:ascii="Times New Roman" w:hAnsi="Times New Roman" w:eastAsia="仿宋_GB2312"/>
          <w:color w:val="000000" w:themeColor="text1"/>
          <w:kern w:val="0"/>
          <w:szCs w:val="32"/>
          <w:lang w:eastAsia="zh-CN"/>
          <w14:textFill>
            <w14:solidFill>
              <w14:schemeClr w14:val="tx1"/>
            </w14:solidFill>
          </w14:textFill>
        </w:rPr>
        <w:t>湖北某某公司辩称，认可海南某某公司的辩称意见，此外，</w:t>
      </w:r>
    </w:p>
    <w:p w14:paraId="60B8A68E">
      <w:pPr>
        <w:pStyle w:val="2"/>
        <w:keepNext w:val="0"/>
        <w:keepLines w:val="0"/>
        <w:pageBreakBefore w:val="0"/>
        <w:kinsoku/>
        <w:overflowPunct/>
        <w:topLinePunct w:val="0"/>
        <w:autoSpaceDE/>
        <w:autoSpaceDN/>
        <w:bidi w:val="0"/>
        <w:snapToGrid/>
        <w:spacing w:line="480" w:lineRule="exact"/>
        <w:contextualSpacing/>
        <w:jc w:val="both"/>
        <w:rPr>
          <w:rFonts w:hint="eastAsia" w:ascii="Times New Roman" w:hAnsi="Times New Roman" w:eastAsia="仿宋_GB2312"/>
          <w:color w:val="000000" w:themeColor="text1"/>
          <w:kern w:val="0"/>
          <w:szCs w:val="32"/>
          <w:lang w:eastAsia="zh-CN"/>
          <w14:textFill>
            <w14:solidFill>
              <w14:schemeClr w14:val="tx1"/>
            </w14:solidFill>
          </w14:textFill>
        </w:rPr>
      </w:pPr>
      <w:r>
        <w:rPr>
          <w:rFonts w:hint="eastAsia" w:ascii="Times New Roman" w:hAnsi="Times New Roman" w:eastAsia="仿宋_GB2312"/>
          <w:color w:val="000000" w:themeColor="text1"/>
          <w:kern w:val="0"/>
          <w:szCs w:val="32"/>
          <w:lang w:eastAsia="zh-CN"/>
          <w14:textFill>
            <w14:solidFill>
              <w14:schemeClr w14:val="tx1"/>
            </w14:solidFill>
          </w14:textFill>
        </w:rPr>
        <w:t>湖北某某公司作为游戏出版方，出版流程合法合规。深圳某某公司与海南某某公司之间商标纠纷与湖北某某公司的出版行为没有关联。湖北某某公司没有参与游戏的运营，没有获利，不存在侵权。</w:t>
      </w:r>
    </w:p>
    <w:p w14:paraId="0AD9216A">
      <w:pPr>
        <w:pStyle w:val="2"/>
        <w:keepNext w:val="0"/>
        <w:keepLines w:val="0"/>
        <w:pageBreakBefore w:val="0"/>
        <w:kinsoku/>
        <w:overflowPunct/>
        <w:topLinePunct w:val="0"/>
        <w:autoSpaceDE/>
        <w:autoSpaceDN/>
        <w:bidi w:val="0"/>
        <w:snapToGrid/>
        <w:spacing w:line="480" w:lineRule="exact"/>
        <w:ind w:firstLine="640"/>
        <w:contextualSpacing/>
        <w:jc w:val="both"/>
        <w:rPr>
          <w:rFonts w:hint="eastAsia" w:ascii="Times New Roman" w:hAnsi="Times New Roman" w:eastAsia="仿宋_GB2312"/>
          <w:color w:val="000000" w:themeColor="text1"/>
          <w:kern w:val="0"/>
          <w:szCs w:val="32"/>
          <w:lang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本院</w:t>
      </w:r>
      <w:r>
        <w:rPr>
          <w:rFonts w:hint="eastAsia" w:ascii="Times New Roman" w:hAnsi="Times New Roman" w:eastAsia="仿宋_GB2312"/>
          <w:color w:val="000000" w:themeColor="text1"/>
          <w:kern w:val="0"/>
          <w:szCs w:val="32"/>
          <w:lang w:eastAsia="zh-CN"/>
          <w14:textFill>
            <w14:solidFill>
              <w14:schemeClr w14:val="tx1"/>
            </w14:solidFill>
          </w14:textFill>
        </w:rPr>
        <w:t>经审理认定事实如下：</w:t>
      </w:r>
    </w:p>
    <w:p w14:paraId="01EB5017">
      <w:pPr>
        <w:pStyle w:val="2"/>
        <w:keepNext w:val="0"/>
        <w:keepLines w:val="0"/>
        <w:pageBreakBefore w:val="0"/>
        <w:kinsoku/>
        <w:overflowPunct/>
        <w:topLinePunct w:val="0"/>
        <w:autoSpaceDE/>
        <w:autoSpaceDN/>
        <w:bidi w:val="0"/>
        <w:snapToGrid/>
        <w:spacing w:line="480" w:lineRule="exact"/>
        <w:ind w:firstLine="640"/>
        <w:contextualSpacing/>
        <w:jc w:val="both"/>
        <w:rPr>
          <w:rFonts w:hint="eastAsia" w:ascii="Times New Roman" w:hAnsi="Times New Roman" w:eastAsia="仿宋_GB2312"/>
          <w:color w:val="000000" w:themeColor="text1"/>
          <w:kern w:val="0"/>
          <w:szCs w:val="32"/>
          <w:lang w:eastAsia="zh-CN"/>
          <w14:textFill>
            <w14:solidFill>
              <w14:schemeClr w14:val="tx1"/>
            </w14:solidFill>
          </w14:textFill>
        </w:rPr>
      </w:pPr>
      <w:r>
        <w:rPr>
          <w:rFonts w:hint="eastAsia" w:ascii="Times New Roman" w:hAnsi="Times New Roman" w:eastAsia="仿宋_GB2312"/>
          <w:color w:val="000000" w:themeColor="text1"/>
          <w:kern w:val="0"/>
          <w:szCs w:val="32"/>
          <w:lang w:eastAsia="zh-CN"/>
          <w14:textFill>
            <w14:solidFill>
              <w14:schemeClr w14:val="tx1"/>
            </w14:solidFill>
          </w14:textFill>
        </w:rPr>
        <w:t>一、与深圳某某公司主体及主张权利商标有关的事实</w:t>
      </w:r>
    </w:p>
    <w:p w14:paraId="61308D7F">
      <w:pPr>
        <w:pStyle w:val="2"/>
        <w:keepNext w:val="0"/>
        <w:keepLines w:val="0"/>
        <w:pageBreakBefore w:val="0"/>
        <w:kinsoku/>
        <w:overflowPunct/>
        <w:topLinePunct w:val="0"/>
        <w:autoSpaceDE/>
        <w:autoSpaceDN/>
        <w:bidi w:val="0"/>
        <w:snapToGrid/>
        <w:spacing w:line="480" w:lineRule="exact"/>
        <w:ind w:firstLine="640"/>
        <w:contextualSpacing/>
        <w:jc w:val="both"/>
        <w:rPr>
          <w:rFonts w:hint="eastAsia" w:ascii="Times New Roman" w:hAnsi="Times New Roman" w:eastAsia="仿宋_GB2312"/>
          <w:color w:val="000000" w:themeColor="text1"/>
          <w:kern w:val="0"/>
          <w:szCs w:val="32"/>
          <w:lang w:val="en-US" w:eastAsia="zh-CN"/>
          <w14:textFill>
            <w14:solidFill>
              <w14:schemeClr w14:val="tx1"/>
            </w14:solidFill>
          </w14:textFill>
        </w:rPr>
      </w:pPr>
      <w:r>
        <w:rPr>
          <w:rFonts w:hint="eastAsia" w:ascii="Times New Roman" w:hAnsi="Times New Roman" w:eastAsia="仿宋_GB2312"/>
          <w:color w:val="000000" w:themeColor="text1"/>
          <w:kern w:val="0"/>
          <w:szCs w:val="32"/>
          <w:lang w:eastAsia="zh-CN"/>
          <w14:textFill>
            <w14:solidFill>
              <w14:schemeClr w14:val="tx1"/>
            </w14:solidFill>
          </w14:textFill>
        </w:rPr>
        <w:t>深圳某某公司成立于</w:t>
      </w:r>
      <w:r>
        <w:rPr>
          <w:rFonts w:hint="eastAsia" w:ascii="Times New Roman" w:hAnsi="Times New Roman" w:eastAsia="仿宋_GB2312"/>
          <w:color w:val="000000" w:themeColor="text1"/>
          <w:kern w:val="0"/>
          <w:szCs w:val="32"/>
          <w:lang w:val="en-US" w:eastAsia="zh-CN"/>
          <w14:textFill>
            <w14:solidFill>
              <w14:schemeClr w14:val="tx1"/>
            </w14:solidFill>
          </w14:textFill>
        </w:rPr>
        <w:t>2017年5月2日，注册资本100万元，经营范围包括网络技术开发，网络技术咨询，互联网技术开发，游戏软件设计、开发、销售，网络游戏开发等。</w:t>
      </w:r>
    </w:p>
    <w:p w14:paraId="6AD5CEB8">
      <w:pPr>
        <w:pStyle w:val="2"/>
        <w:keepNext w:val="0"/>
        <w:keepLines w:val="0"/>
        <w:pageBreakBefore w:val="0"/>
        <w:kinsoku/>
        <w:overflowPunct/>
        <w:topLinePunct w:val="0"/>
        <w:autoSpaceDE/>
        <w:autoSpaceDN/>
        <w:bidi w:val="0"/>
        <w:snapToGrid/>
        <w:spacing w:line="480" w:lineRule="exact"/>
        <w:ind w:firstLine="640"/>
        <w:contextualSpacing/>
        <w:jc w:val="both"/>
        <w:rPr>
          <w:rFonts w:hint="default" w:ascii="Times New Roman" w:hAnsi="Times New Roman" w:eastAsia="仿宋_GB2312"/>
          <w:color w:val="000000" w:themeColor="text1"/>
          <w:kern w:val="0"/>
          <w:szCs w:val="32"/>
          <w:lang w:val="en-US" w:eastAsia="zh-CN"/>
          <w14:textFill>
            <w14:solidFill>
              <w14:schemeClr w14:val="tx1"/>
            </w14:solidFill>
          </w14:textFill>
        </w:rPr>
      </w:pPr>
      <w:r>
        <w:rPr>
          <w:rFonts w:hint="eastAsia" w:ascii="Times New Roman" w:hAnsi="Times New Roman" w:eastAsia="仿宋_GB2312"/>
          <w:color w:val="000000" w:themeColor="text1"/>
          <w:kern w:val="0"/>
          <w:szCs w:val="32"/>
          <w:lang w:val="en-US" w:eastAsia="zh-CN"/>
          <w14:textFill>
            <w14:solidFill>
              <w14:schemeClr w14:val="tx1"/>
            </w14:solidFill>
          </w14:textFill>
        </w:rPr>
        <w:t>2021年3月7日，深圳某某公司经核准注册取得第4714112*号“深渊某记”商标，核定使用商品类别为第9类，包括计算机外围设备、视频游戏卡、电子出版物（可下载）、鼠标垫、已录制的计算机游戏软件、可下载的影像文件、可下载的计算机应用软件、视频游戏机用内存卡、光盘（音像）、可下载的手机应用软件，有效期至2031年3月6日。</w:t>
      </w:r>
    </w:p>
    <w:p w14:paraId="770F8D6B">
      <w:pPr>
        <w:pStyle w:val="2"/>
        <w:keepNext w:val="0"/>
        <w:keepLines w:val="0"/>
        <w:pageBreakBefore w:val="0"/>
        <w:kinsoku/>
        <w:overflowPunct/>
        <w:topLinePunct w:val="0"/>
        <w:autoSpaceDE/>
        <w:autoSpaceDN/>
        <w:bidi w:val="0"/>
        <w:snapToGrid/>
        <w:spacing w:line="480" w:lineRule="exact"/>
        <w:ind w:firstLine="640"/>
        <w:contextualSpacing/>
        <w:jc w:val="both"/>
        <w:rPr>
          <w:rFonts w:hint="eastAsia" w:ascii="Times New Roman" w:hAnsi="Times New Roman" w:eastAsia="仿宋_GB2312"/>
          <w:color w:val="000000" w:themeColor="text1"/>
          <w:kern w:val="0"/>
          <w:szCs w:val="32"/>
          <w:lang w:val="en-US" w:eastAsia="zh-CN"/>
          <w14:textFill>
            <w14:solidFill>
              <w14:schemeClr w14:val="tx1"/>
            </w14:solidFill>
          </w14:textFill>
        </w:rPr>
      </w:pPr>
      <w:r>
        <w:rPr>
          <w:rFonts w:hint="eastAsia" w:ascii="Times New Roman" w:hAnsi="Times New Roman" w:eastAsia="仿宋_GB2312"/>
          <w:color w:val="000000" w:themeColor="text1"/>
          <w:kern w:val="0"/>
          <w:szCs w:val="32"/>
          <w:lang w:val="en-US" w:eastAsia="zh-CN"/>
          <w14:textFill>
            <w14:solidFill>
              <w14:schemeClr w14:val="tx1"/>
            </w14:solidFill>
          </w14:textFill>
        </w:rPr>
        <w:t>2024年5月14日，深圳某某公司经核准注册取得第7490650*号“深渊某记”商标，核定使用商品类别为第9类，包括可从全球计算机网络下载的计算机游戏软件、可通过全球计算机网络和无线设备下载的计算机游戏软件、通过互联网下载的计算机游戏程序、计算机外围设备、视频游戏卡、鼠标垫、可下载的影像文件、可下载的计算机应用软件、已录制的计算机游戏程序、光盘（音像）等，有效期至2034年5月13日。</w:t>
      </w:r>
    </w:p>
    <w:p w14:paraId="5800A96B">
      <w:pPr>
        <w:pStyle w:val="2"/>
        <w:keepNext w:val="0"/>
        <w:keepLines w:val="0"/>
        <w:pageBreakBefore w:val="0"/>
        <w:kinsoku/>
        <w:overflowPunct/>
        <w:topLinePunct w:val="0"/>
        <w:autoSpaceDE/>
        <w:autoSpaceDN/>
        <w:bidi w:val="0"/>
        <w:snapToGrid/>
        <w:spacing w:line="480" w:lineRule="exact"/>
        <w:ind w:firstLine="640"/>
        <w:contextualSpacing/>
        <w:jc w:val="both"/>
        <w:rPr>
          <w:rFonts w:hint="eastAsia" w:ascii="Times New Roman" w:hAnsi="Times New Roman" w:eastAsia="仿宋_GB2312"/>
          <w:color w:val="000000" w:themeColor="text1"/>
          <w:kern w:val="0"/>
          <w:szCs w:val="32"/>
          <w:lang w:val="en-US" w:eastAsia="zh-CN"/>
          <w14:textFill>
            <w14:solidFill>
              <w14:schemeClr w14:val="tx1"/>
            </w14:solidFill>
          </w14:textFill>
        </w:rPr>
      </w:pPr>
      <w:r>
        <w:rPr>
          <w:rFonts w:hint="eastAsia" w:ascii="Times New Roman" w:hAnsi="Times New Roman" w:eastAsia="仿宋_GB2312"/>
          <w:color w:val="000000" w:themeColor="text1"/>
          <w:kern w:val="0"/>
          <w:szCs w:val="32"/>
          <w:lang w:val="en-US" w:eastAsia="zh-CN"/>
          <w14:textFill>
            <w14:solidFill>
              <w14:schemeClr w14:val="tx1"/>
            </w14:solidFill>
          </w14:textFill>
        </w:rPr>
        <w:t>深圳某某公司主张前述商标使用于案外人广州冰果科技有限公司于2020年8月12日经中国版权保护中心审核登记的名称为“深渊某记游戏软件[简称：深渊某记]V1.6”计算机软件上，著作权登记证书载明开发完成日期、首次发表日期均为2020年4月18日，其提交与该公司签订的《知识产权共有协议》，该协议约定，名称为“深渊某记游戏软件[简称：深渊某记]V1.6”计算机软件著作权为深圳某某公司与该公司共同享有。</w:t>
      </w:r>
    </w:p>
    <w:p w14:paraId="3DD0CEDE">
      <w:pPr>
        <w:pStyle w:val="2"/>
        <w:keepNext w:val="0"/>
        <w:keepLines w:val="0"/>
        <w:pageBreakBefore w:val="0"/>
        <w:kinsoku/>
        <w:overflowPunct/>
        <w:topLinePunct w:val="0"/>
        <w:autoSpaceDE/>
        <w:autoSpaceDN/>
        <w:bidi w:val="0"/>
        <w:snapToGrid/>
        <w:spacing w:line="480" w:lineRule="exact"/>
        <w:ind w:firstLine="640"/>
        <w:contextualSpacing/>
        <w:jc w:val="both"/>
        <w:rPr>
          <w:rFonts w:hint="eastAsia" w:ascii="Times New Roman" w:hAnsi="Times New Roman" w:eastAsia="仿宋_GB2312"/>
          <w:color w:val="000000" w:themeColor="text1"/>
          <w:kern w:val="0"/>
          <w:szCs w:val="32"/>
          <w:lang w:val="en-US" w:eastAsia="zh-CN"/>
          <w14:textFill>
            <w14:solidFill>
              <w14:schemeClr w14:val="tx1"/>
            </w14:solidFill>
          </w14:textFill>
        </w:rPr>
      </w:pPr>
      <w:r>
        <w:rPr>
          <w:rFonts w:hint="eastAsia" w:ascii="Times New Roman" w:hAnsi="Times New Roman" w:eastAsia="仿宋_GB2312"/>
          <w:color w:val="000000" w:themeColor="text1"/>
          <w:kern w:val="0"/>
          <w:szCs w:val="32"/>
          <w:lang w:val="en-US" w:eastAsia="zh-CN"/>
          <w14:textFill>
            <w14:solidFill>
              <w14:schemeClr w14:val="tx1"/>
            </w14:solidFill>
          </w14:textFill>
        </w:rPr>
        <w:t>海南某某公司于2024年12月26日以无正当理由连续三年不使用为由，向国家知识产权局申请撤销深圳某某公司第4714112*号“深渊某记”商标在第9类全部核定使用商品上的注册，该局于2025年7月17日作出商标撤三字[2025]第Y034**</w:t>
      </w:r>
      <w:bookmarkStart w:id="13" w:name="_GoBack"/>
      <w:bookmarkEnd w:id="13"/>
      <w:r>
        <w:rPr>
          <w:rFonts w:hint="eastAsia" w:ascii="Times New Roman" w:hAnsi="Times New Roman" w:eastAsia="仿宋_GB2312"/>
          <w:color w:val="000000" w:themeColor="text1"/>
          <w:kern w:val="0"/>
          <w:szCs w:val="32"/>
          <w:lang w:val="en-US" w:eastAsia="zh-CN"/>
          <w14:textFill>
            <w14:solidFill>
              <w14:schemeClr w14:val="tx1"/>
            </w14:solidFill>
          </w14:textFill>
        </w:rPr>
        <w:t>*号决定，第4714112*号“深渊某记”商标在“1.计算机外围设备；2.视频游戏卡；3.电子出版物（可下载）；4.鼠标垫；5.已录制的计算机游戏软件；6.可下载的影像文件；7.可下载的计算机应用软件；8.视频游戏机用内存卡；9.可下载的手机应用软件”商品上的注册予以维持，在“1.光盘（音像）”商品上的注册予以撤销。目前该商标处于撤销复审阶段。</w:t>
      </w:r>
    </w:p>
    <w:p w14:paraId="7071AC66">
      <w:pPr>
        <w:pStyle w:val="2"/>
        <w:keepNext w:val="0"/>
        <w:keepLines w:val="0"/>
        <w:pageBreakBefore w:val="0"/>
        <w:numPr>
          <w:ilvl w:val="0"/>
          <w:numId w:val="1"/>
        </w:numPr>
        <w:kinsoku/>
        <w:overflowPunct/>
        <w:topLinePunct w:val="0"/>
        <w:autoSpaceDE/>
        <w:autoSpaceDN/>
        <w:bidi w:val="0"/>
        <w:snapToGrid/>
        <w:spacing w:line="480" w:lineRule="exact"/>
        <w:ind w:firstLine="640"/>
        <w:contextualSpacing/>
        <w:jc w:val="both"/>
        <w:rPr>
          <w:rFonts w:hint="eastAsia" w:ascii="Times New Roman" w:hAnsi="Times New Roman" w:eastAsia="仿宋_GB2312"/>
          <w:color w:val="000000" w:themeColor="text1"/>
          <w:kern w:val="0"/>
          <w:szCs w:val="32"/>
          <w:lang w:val="en-US" w:eastAsia="zh-CN"/>
          <w14:textFill>
            <w14:solidFill>
              <w14:schemeClr w14:val="tx1"/>
            </w14:solidFill>
          </w14:textFill>
        </w:rPr>
      </w:pPr>
      <w:r>
        <w:rPr>
          <w:rFonts w:hint="eastAsia" w:ascii="Times New Roman" w:hAnsi="Times New Roman" w:eastAsia="仿宋_GB2312"/>
          <w:color w:val="000000" w:themeColor="text1"/>
          <w:kern w:val="0"/>
          <w:szCs w:val="32"/>
          <w:lang w:val="en-US" w:eastAsia="zh-CN"/>
          <w14:textFill>
            <w14:solidFill>
              <w14:schemeClr w14:val="tx1"/>
            </w14:solidFill>
          </w14:textFill>
        </w:rPr>
        <w:t>与被诉侵权行为有关的事实</w:t>
      </w:r>
    </w:p>
    <w:p w14:paraId="0821D0FD">
      <w:pPr>
        <w:pStyle w:val="2"/>
        <w:keepNext w:val="0"/>
        <w:keepLines w:val="0"/>
        <w:pageBreakBefore w:val="0"/>
        <w:numPr>
          <w:ilvl w:val="0"/>
          <w:numId w:val="0"/>
        </w:numPr>
        <w:kinsoku/>
        <w:overflowPunct/>
        <w:topLinePunct w:val="0"/>
        <w:autoSpaceDE/>
        <w:autoSpaceDN/>
        <w:bidi w:val="0"/>
        <w:snapToGrid/>
        <w:spacing w:line="480" w:lineRule="exact"/>
        <w:ind w:firstLine="640"/>
        <w:contextualSpacing/>
        <w:jc w:val="both"/>
        <w:rPr>
          <w:rFonts w:hint="eastAsia" w:ascii="Times New Roman" w:hAnsi="Times New Roman" w:eastAsia="仿宋_GB2312"/>
          <w:color w:val="000000" w:themeColor="text1"/>
          <w:kern w:val="0"/>
          <w:szCs w:val="32"/>
          <w:lang w:val="en-US" w:eastAsia="zh-CN"/>
          <w14:textFill>
            <w14:solidFill>
              <w14:schemeClr w14:val="tx1"/>
            </w14:solidFill>
          </w14:textFill>
        </w:rPr>
      </w:pPr>
      <w:r>
        <w:rPr>
          <w:rFonts w:hint="eastAsia" w:ascii="Times New Roman" w:hAnsi="Times New Roman" w:eastAsia="仿宋_GB2312"/>
          <w:color w:val="000000" w:themeColor="text1"/>
          <w:kern w:val="0"/>
          <w:szCs w:val="32"/>
          <w:lang w:val="en-US" w:eastAsia="zh-CN"/>
          <w14:textFill>
            <w14:solidFill>
              <w14:schemeClr w14:val="tx1"/>
            </w14:solidFill>
          </w14:textFill>
        </w:rPr>
        <w:t>海南某某公司成立于2020年4月14日，注册资本100万元，经营范围包括游艺娱乐活动，技术服务、技术开发、技术咨询、技术交流、技术转让、技术推广，互联网信息服务，数字文化创意软件开发等。</w:t>
      </w:r>
    </w:p>
    <w:p w14:paraId="4EE39CBC">
      <w:pPr>
        <w:pStyle w:val="2"/>
        <w:keepNext w:val="0"/>
        <w:keepLines w:val="0"/>
        <w:pageBreakBefore w:val="0"/>
        <w:numPr>
          <w:ilvl w:val="0"/>
          <w:numId w:val="0"/>
        </w:numPr>
        <w:kinsoku/>
        <w:overflowPunct/>
        <w:topLinePunct w:val="0"/>
        <w:autoSpaceDE/>
        <w:autoSpaceDN/>
        <w:bidi w:val="0"/>
        <w:snapToGrid/>
        <w:spacing w:line="480" w:lineRule="exact"/>
        <w:ind w:firstLine="640"/>
        <w:contextualSpacing/>
        <w:jc w:val="both"/>
        <w:rPr>
          <w:rFonts w:hint="eastAsia" w:ascii="Times New Roman" w:hAnsi="Times New Roman" w:eastAsia="仿宋_GB2312"/>
          <w:color w:val="000000" w:themeColor="text1"/>
          <w:kern w:val="0"/>
          <w:szCs w:val="32"/>
          <w:lang w:val="en-US" w:eastAsia="zh-CN"/>
          <w14:textFill>
            <w14:solidFill>
              <w14:schemeClr w14:val="tx1"/>
            </w14:solidFill>
          </w14:textFill>
        </w:rPr>
      </w:pPr>
      <w:r>
        <w:rPr>
          <w:rFonts w:hint="eastAsia" w:ascii="Times New Roman" w:hAnsi="Times New Roman" w:eastAsia="仿宋_GB2312"/>
          <w:color w:val="000000" w:themeColor="text1"/>
          <w:kern w:val="0"/>
          <w:szCs w:val="32"/>
          <w:lang w:val="en-US" w:eastAsia="zh-CN"/>
          <w14:textFill>
            <w14:solidFill>
              <w14:schemeClr w14:val="tx1"/>
            </w14:solidFill>
          </w14:textFill>
        </w:rPr>
        <w:t>成都某某公司成立于2019年7月29日，注册资本168.0673万元，经营范围包括计算机软硬件开发、销售及技术转让、技术咨询，网络技术开发，数据处理及存储服务等。</w:t>
      </w:r>
    </w:p>
    <w:p w14:paraId="1F91A684">
      <w:pPr>
        <w:pStyle w:val="2"/>
        <w:keepNext w:val="0"/>
        <w:keepLines w:val="0"/>
        <w:pageBreakBefore w:val="0"/>
        <w:numPr>
          <w:ilvl w:val="0"/>
          <w:numId w:val="0"/>
        </w:numPr>
        <w:kinsoku/>
        <w:overflowPunct/>
        <w:topLinePunct w:val="0"/>
        <w:autoSpaceDE/>
        <w:autoSpaceDN/>
        <w:bidi w:val="0"/>
        <w:snapToGrid/>
        <w:spacing w:line="480" w:lineRule="exact"/>
        <w:ind w:firstLine="640"/>
        <w:contextualSpacing/>
        <w:jc w:val="both"/>
        <w:rPr>
          <w:rFonts w:hint="default" w:ascii="Times New Roman" w:hAnsi="Times New Roman" w:eastAsia="仿宋_GB2312"/>
          <w:color w:val="000000" w:themeColor="text1"/>
          <w:kern w:val="0"/>
          <w:szCs w:val="32"/>
          <w:lang w:val="en-US" w:eastAsia="zh-CN"/>
          <w14:textFill>
            <w14:solidFill>
              <w14:schemeClr w14:val="tx1"/>
            </w14:solidFill>
          </w14:textFill>
        </w:rPr>
      </w:pPr>
      <w:r>
        <w:rPr>
          <w:rFonts w:hint="eastAsia" w:ascii="Times New Roman" w:hAnsi="Times New Roman" w:eastAsia="仿宋_GB2312"/>
          <w:color w:val="000000" w:themeColor="text1"/>
          <w:kern w:val="0"/>
          <w:szCs w:val="32"/>
          <w:lang w:val="en-US" w:eastAsia="zh-CN"/>
          <w14:textFill>
            <w14:solidFill>
              <w14:schemeClr w14:val="tx1"/>
            </w14:solidFill>
          </w14:textFill>
        </w:rPr>
        <w:t>湖北某某公司成立于2009年5月15日，注册资本3000万元，经营范围包括计算机数据库开发、应用，计算机网络工程设计、施工，计算机信息系统开发，计算机软硬件及配件的研发及技术咨询、技术服务，电子出版物（新华书店包销类除外）等。</w:t>
      </w:r>
    </w:p>
    <w:p w14:paraId="1C933472">
      <w:pPr>
        <w:pStyle w:val="2"/>
        <w:keepNext w:val="0"/>
        <w:keepLines w:val="0"/>
        <w:pageBreakBefore w:val="0"/>
        <w:kinsoku/>
        <w:overflowPunct/>
        <w:topLinePunct w:val="0"/>
        <w:autoSpaceDE/>
        <w:autoSpaceDN/>
        <w:bidi w:val="0"/>
        <w:snapToGrid/>
        <w:spacing w:line="480" w:lineRule="exact"/>
        <w:ind w:firstLine="640"/>
        <w:contextualSpacing/>
        <w:jc w:val="both"/>
        <w:rPr>
          <w:rFonts w:hint="eastAsia" w:ascii="Times New Roman" w:hAnsi="Times New Roman" w:eastAsia="仿宋_GB2312"/>
          <w:color w:val="000000" w:themeColor="text1"/>
          <w:kern w:val="0"/>
          <w:szCs w:val="32"/>
          <w:lang w:val="en-US" w:eastAsia="zh-CN"/>
          <w14:textFill>
            <w14:solidFill>
              <w14:schemeClr w14:val="tx1"/>
            </w14:solidFill>
          </w14:textFill>
        </w:rPr>
      </w:pPr>
      <w:r>
        <w:rPr>
          <w:rFonts w:hint="eastAsia" w:ascii="Times New Roman" w:hAnsi="Times New Roman" w:eastAsia="仿宋_GB2312"/>
          <w:color w:val="000000" w:themeColor="text1"/>
          <w:kern w:val="0"/>
          <w:szCs w:val="32"/>
          <w:lang w:val="en-US" w:eastAsia="zh-CN"/>
          <w14:textFill>
            <w14:solidFill>
              <w14:schemeClr w14:val="tx1"/>
            </w14:solidFill>
          </w14:textFill>
        </w:rPr>
        <w:t>2025年2月19日，深圳某某公司委托代理人向广东省广州市南粤公证处申请证据保全公证，在该公证处工作人员在公证员面前按照深圳某某公司代理人提供的操作方案，使用该公证处手机进行操作，通过浏览器查询北京时间为2025年2月19日，点击华为应用市场，搜索框搜索“深渊某记”，点击出现的“深渊某记”，显示下载量小于1万，评论人数为6，评分人数为8，该APP介绍处载明该游戏为一款带有肉鸽元素的动作射击角色扮演游戏，最近更新日期为2025年1月21日，更新日志载明“……3.新增新春节日大型活动；4.新增3D游戏场景……”，应用介绍载明“已预约用户在游戏上线后享有WIFI智能下载能力”，开发者为成都某某公司，安装并打开该应用，弹出的公告提示内容为“亲爱的冒险家：《深渊某记》全新公</w:t>
      </w:r>
      <w:bookmarkStart w:id="7" w:name="WKJC_7ffba73d86024753988c3f37fe839eeb"/>
      <w:r>
        <w:rPr>
          <w:rFonts w:hint="eastAsia" w:ascii="Times New Roman" w:hAnsi="Times New Roman" w:eastAsia="仿宋_GB2312"/>
          <w:color w:val="000000" w:themeColor="text1"/>
          <w:kern w:val="0"/>
          <w:szCs w:val="32"/>
          <w:lang w:val="en-US" w:eastAsia="zh-CN"/>
          <w14:textFill>
            <w14:solidFill>
              <w14:schemeClr w14:val="tx1"/>
            </w14:solidFill>
          </w14:textFill>
        </w:rPr>
        <w:t>测</w:t>
      </w:r>
      <w:bookmarkEnd w:id="7"/>
      <w:r>
        <w:rPr>
          <w:rFonts w:hint="eastAsia" w:ascii="Times New Roman" w:hAnsi="Times New Roman" w:eastAsia="仿宋_GB2312"/>
          <w:color w:val="000000" w:themeColor="text1"/>
          <w:kern w:val="0"/>
          <w:szCs w:val="32"/>
          <w:lang w:val="en-US" w:eastAsia="zh-CN"/>
          <w14:textFill>
            <w14:solidFill>
              <w14:schemeClr w14:val="tx1"/>
            </w14:solidFill>
          </w14:textFill>
        </w:rPr>
        <w:t>版本重磅登场啦！……一、公测福利大放送1.签到七日享好礼……2.开服挑战……”，进入游戏页面居中突出字体载明了“深渊某记”字样，页面底部载明著作权人、运营单位为海南某某公司，出版单位为湖北某某公司，ISBN978-7-498-*****-4，APP备案为</w:t>
      </w:r>
      <w:bookmarkStart w:id="8" w:name="WKJC_d72326a68e724e46a21a8ca34c73e52a"/>
      <w:r>
        <w:rPr>
          <w:rFonts w:hint="eastAsia" w:ascii="Times New Roman" w:hAnsi="Times New Roman" w:eastAsia="仿宋_GB2312"/>
          <w:color w:val="000000" w:themeColor="text1"/>
          <w:kern w:val="0"/>
          <w:szCs w:val="32"/>
          <w:lang w:val="en-US" w:eastAsia="zh-CN"/>
          <w14:textFill>
            <w14:solidFill>
              <w14:schemeClr w14:val="tx1"/>
            </w14:solidFill>
          </w14:textFill>
        </w:rPr>
        <w:t>蜀</w:t>
      </w:r>
      <w:bookmarkEnd w:id="8"/>
      <w:r>
        <w:rPr>
          <w:rFonts w:hint="eastAsia" w:ascii="Times New Roman" w:hAnsi="Times New Roman" w:eastAsia="仿宋_GB2312"/>
          <w:color w:val="000000" w:themeColor="text1"/>
          <w:kern w:val="0"/>
          <w:szCs w:val="32"/>
          <w:lang w:val="en-US" w:eastAsia="zh-CN"/>
          <w14:textFill>
            <w14:solidFill>
              <w14:schemeClr w14:val="tx1"/>
            </w14:solidFill>
          </w14:textFill>
        </w:rPr>
        <w:t>ICP备2023******号-7A；点击应用商店，搜索框搜索“深渊某记”，点击出现的“深渊某记-肉鸽解压</w:t>
      </w:r>
      <w:bookmarkStart w:id="9" w:name="WKJC_41f36afa32c747209fc4f448f9a7fcbc"/>
      <w:r>
        <w:rPr>
          <w:rFonts w:hint="eastAsia" w:ascii="Times New Roman" w:hAnsi="Times New Roman" w:eastAsia="仿宋_GB2312"/>
          <w:color w:val="000000" w:themeColor="text1"/>
          <w:kern w:val="0"/>
          <w:szCs w:val="32"/>
          <w:lang w:val="en-US" w:eastAsia="zh-CN"/>
          <w14:textFill>
            <w14:solidFill>
              <w14:schemeClr w14:val="tx1"/>
            </w14:solidFill>
          </w14:textFill>
        </w:rPr>
        <w:t>爽游</w:t>
      </w:r>
      <w:bookmarkEnd w:id="9"/>
      <w:r>
        <w:rPr>
          <w:rFonts w:hint="eastAsia" w:ascii="Times New Roman" w:hAnsi="Times New Roman" w:eastAsia="仿宋_GB2312"/>
          <w:color w:val="000000" w:themeColor="text1"/>
          <w:kern w:val="0"/>
          <w:szCs w:val="32"/>
          <w:lang w:val="en-US" w:eastAsia="zh-CN"/>
          <w14:textFill>
            <w14:solidFill>
              <w14:schemeClr w14:val="tx1"/>
            </w14:solidFill>
          </w14:textFill>
        </w:rPr>
        <w:t>”，显示下载次数为4.4万，详情介绍载明为“《深渊某记》：一款肉鸽冒险动作射击RPG爽游……”，开发者为成都某某公司，备案号为蜀ICP备2023******号-7A，弹出的公告提示内容与前述公告提示内容一致，进入游戏页面居中突出字体载明了“深渊某记”字样，页面底部载明著作权人、运营单位为海南某某公司，出版单位为湖北某某公司，ISBN978-7-498-*****-4，APP备案为蜀ICP备2023******号-7A，该公证处于2025年3月7日出具（2025）粤广南粤第285*号公证书，载明上述操作并附相关操作截图。深圳某某公司为此支付公证费2000元。</w:t>
      </w:r>
    </w:p>
    <w:p w14:paraId="7332FF5D">
      <w:pPr>
        <w:pStyle w:val="2"/>
        <w:keepNext w:val="0"/>
        <w:keepLines w:val="0"/>
        <w:pageBreakBefore w:val="0"/>
        <w:kinsoku/>
        <w:overflowPunct/>
        <w:topLinePunct w:val="0"/>
        <w:autoSpaceDE/>
        <w:autoSpaceDN/>
        <w:bidi w:val="0"/>
        <w:snapToGrid/>
        <w:spacing w:line="480" w:lineRule="exact"/>
        <w:ind w:firstLine="640"/>
        <w:contextualSpacing/>
        <w:jc w:val="both"/>
        <w:rPr>
          <w:rFonts w:hint="eastAsia" w:ascii="Times New Roman" w:hAnsi="Times New Roman" w:eastAsia="仿宋_GB2312"/>
          <w:color w:val="000000" w:themeColor="text1"/>
          <w:kern w:val="0"/>
          <w:szCs w:val="32"/>
          <w:lang w:val="en-US" w:eastAsia="zh-CN"/>
          <w14:textFill>
            <w14:solidFill>
              <w14:schemeClr w14:val="tx1"/>
            </w14:solidFill>
          </w14:textFill>
        </w:rPr>
      </w:pPr>
      <w:r>
        <w:rPr>
          <w:rFonts w:hint="eastAsia" w:ascii="Times New Roman" w:hAnsi="Times New Roman" w:eastAsia="仿宋_GB2312"/>
          <w:color w:val="000000" w:themeColor="text1"/>
          <w:kern w:val="0"/>
          <w:szCs w:val="32"/>
          <w:lang w:val="en-US" w:eastAsia="zh-CN"/>
          <w14:textFill>
            <w14:solidFill>
              <w14:schemeClr w14:val="tx1"/>
            </w14:solidFill>
          </w14:textFill>
        </w:rPr>
        <w:t>深圳某某公司因本案以及与案外人合同纠纷案件，与广东广悦律师事务所签订《民事委托代理合同》，约定一审阶段律师费为30000元，该律所向深圳某某公司出具了等额发票。</w:t>
      </w:r>
    </w:p>
    <w:p w14:paraId="042D03FA">
      <w:pPr>
        <w:pStyle w:val="2"/>
        <w:keepNext w:val="0"/>
        <w:keepLines w:val="0"/>
        <w:pageBreakBefore w:val="0"/>
        <w:numPr>
          <w:ilvl w:val="0"/>
          <w:numId w:val="2"/>
        </w:numPr>
        <w:kinsoku/>
        <w:overflowPunct/>
        <w:topLinePunct w:val="0"/>
        <w:autoSpaceDE/>
        <w:autoSpaceDN/>
        <w:bidi w:val="0"/>
        <w:snapToGrid/>
        <w:spacing w:line="480" w:lineRule="exact"/>
        <w:ind w:firstLine="640"/>
        <w:contextualSpacing/>
        <w:jc w:val="both"/>
        <w:rPr>
          <w:rFonts w:hint="eastAsia" w:ascii="Times New Roman" w:hAnsi="Times New Roman" w:eastAsia="仿宋_GB2312"/>
          <w:color w:val="000000" w:themeColor="text1"/>
          <w:kern w:val="0"/>
          <w:szCs w:val="32"/>
          <w:lang w:val="en-US" w:eastAsia="zh-CN"/>
          <w14:textFill>
            <w14:solidFill>
              <w14:schemeClr w14:val="tx1"/>
            </w14:solidFill>
          </w14:textFill>
        </w:rPr>
      </w:pPr>
      <w:r>
        <w:rPr>
          <w:rFonts w:hint="eastAsia" w:ascii="Times New Roman" w:hAnsi="Times New Roman" w:eastAsia="仿宋_GB2312"/>
          <w:color w:val="000000" w:themeColor="text1"/>
          <w:kern w:val="0"/>
          <w:szCs w:val="32"/>
          <w:lang w:val="en-US" w:eastAsia="zh-CN"/>
          <w14:textFill>
            <w14:solidFill>
              <w14:schemeClr w14:val="tx1"/>
            </w14:solidFill>
          </w14:textFill>
        </w:rPr>
        <w:t>与海南某某公司抗辩有关的事实</w:t>
      </w:r>
    </w:p>
    <w:p w14:paraId="0D47CD32">
      <w:pPr>
        <w:pStyle w:val="2"/>
        <w:keepNext w:val="0"/>
        <w:keepLines w:val="0"/>
        <w:pageBreakBefore w:val="0"/>
        <w:numPr>
          <w:ilvl w:val="0"/>
          <w:numId w:val="0"/>
        </w:numPr>
        <w:kinsoku/>
        <w:overflowPunct/>
        <w:topLinePunct w:val="0"/>
        <w:autoSpaceDE/>
        <w:autoSpaceDN/>
        <w:bidi w:val="0"/>
        <w:snapToGrid/>
        <w:spacing w:line="480" w:lineRule="exact"/>
        <w:ind w:firstLine="640"/>
        <w:contextualSpacing/>
        <w:jc w:val="both"/>
        <w:rPr>
          <w:rFonts w:hint="eastAsia" w:ascii="Times New Roman" w:hAnsi="Times New Roman" w:eastAsia="仿宋_GB2312"/>
          <w:color w:val="000000" w:themeColor="text1"/>
          <w:kern w:val="0"/>
          <w:szCs w:val="32"/>
          <w:lang w:val="en-US" w:eastAsia="zh-CN"/>
          <w14:textFill>
            <w14:solidFill>
              <w14:schemeClr w14:val="tx1"/>
            </w14:solidFill>
          </w14:textFill>
        </w:rPr>
      </w:pPr>
      <w:bookmarkStart w:id="10" w:name="WKJC_868f9c29b86f4e2aaa827e84fd9d2954"/>
      <w:r>
        <w:rPr>
          <w:rFonts w:hint="eastAsia" w:ascii="Times New Roman" w:hAnsi="Times New Roman" w:eastAsia="仿宋_GB2312"/>
          <w:color w:val="000000" w:themeColor="text1"/>
          <w:kern w:val="0"/>
          <w:szCs w:val="32"/>
          <w:lang w:val="en-US" w:eastAsia="zh-CN"/>
          <w14:textFill>
            <w14:solidFill>
              <w14:schemeClr w14:val="tx1"/>
            </w14:solidFill>
          </w14:textFill>
        </w:rPr>
        <w:t>2020年8月3</w:t>
      </w:r>
      <w:bookmarkEnd w:id="10"/>
      <w:r>
        <w:rPr>
          <w:rFonts w:hint="eastAsia" w:ascii="Times New Roman" w:hAnsi="Times New Roman" w:eastAsia="仿宋_GB2312"/>
          <w:color w:val="000000" w:themeColor="text1"/>
          <w:kern w:val="0"/>
          <w:szCs w:val="32"/>
          <w:lang w:val="en-US" w:eastAsia="zh-CN"/>
          <w14:textFill>
            <w14:solidFill>
              <w14:schemeClr w14:val="tx1"/>
            </w14:solidFill>
          </w14:textFill>
        </w:rPr>
        <w:t>1日，海南某某公司经国家版权局审核登记的计算机软件著作权登记证书，该证书载明软件名称为“深渊某记游戏软件[简称：深渊某记]V1.0”，著作权人为海南某某公司，开发完成日期为2020年7月20日，首次发表日期为2020年8月3日。</w:t>
      </w:r>
    </w:p>
    <w:p w14:paraId="0DE6A82D">
      <w:pPr>
        <w:pStyle w:val="2"/>
        <w:keepNext w:val="0"/>
        <w:keepLines w:val="0"/>
        <w:pageBreakBefore w:val="0"/>
        <w:numPr>
          <w:ilvl w:val="0"/>
          <w:numId w:val="0"/>
        </w:numPr>
        <w:kinsoku/>
        <w:overflowPunct/>
        <w:topLinePunct w:val="0"/>
        <w:autoSpaceDE/>
        <w:autoSpaceDN/>
        <w:bidi w:val="0"/>
        <w:snapToGrid/>
        <w:spacing w:line="480" w:lineRule="exact"/>
        <w:ind w:firstLine="640"/>
        <w:contextualSpacing/>
        <w:jc w:val="both"/>
        <w:rPr>
          <w:rFonts w:hint="default" w:ascii="Times New Roman" w:hAnsi="Times New Roman" w:eastAsia="仿宋_GB2312"/>
          <w:color w:val="000000" w:themeColor="text1"/>
          <w:kern w:val="0"/>
          <w:szCs w:val="32"/>
          <w:lang w:val="en-US" w:eastAsia="zh-CN"/>
          <w14:textFill>
            <w14:solidFill>
              <w14:schemeClr w14:val="tx1"/>
            </w14:solidFill>
          </w14:textFill>
        </w:rPr>
      </w:pPr>
      <w:r>
        <w:rPr>
          <w:rFonts w:hint="eastAsia" w:ascii="Times New Roman" w:hAnsi="Times New Roman" w:eastAsia="仿宋_GB2312"/>
          <w:color w:val="000000" w:themeColor="text1"/>
          <w:kern w:val="0"/>
          <w:szCs w:val="32"/>
          <w:lang w:val="en-US" w:eastAsia="zh-CN"/>
          <w14:textFill>
            <w14:solidFill>
              <w14:schemeClr w14:val="tx1"/>
            </w14:solidFill>
          </w14:textFill>
        </w:rPr>
        <w:t>2022年6月5日，深渊某记游戏获得网络游戏出版物号（ISBN），ISBN978-7-498-*****-4，运营单位为海南某某公司，出版单位为湖北某某公司。</w:t>
      </w:r>
    </w:p>
    <w:p w14:paraId="60DB4B44">
      <w:pPr>
        <w:pStyle w:val="2"/>
        <w:keepNext w:val="0"/>
        <w:keepLines w:val="0"/>
        <w:pageBreakBefore w:val="0"/>
        <w:numPr>
          <w:ilvl w:val="0"/>
          <w:numId w:val="0"/>
        </w:numPr>
        <w:kinsoku/>
        <w:overflowPunct/>
        <w:topLinePunct w:val="0"/>
        <w:autoSpaceDE/>
        <w:autoSpaceDN/>
        <w:bidi w:val="0"/>
        <w:snapToGrid/>
        <w:spacing w:line="480" w:lineRule="exact"/>
        <w:ind w:firstLine="640"/>
        <w:contextualSpacing/>
        <w:jc w:val="both"/>
        <w:rPr>
          <w:rFonts w:hint="eastAsia" w:ascii="Times New Roman" w:hAnsi="Times New Roman" w:eastAsia="仿宋_GB2312"/>
          <w:color w:val="000000" w:themeColor="text1"/>
          <w:kern w:val="0"/>
          <w:szCs w:val="32"/>
          <w:lang w:val="en-US" w:eastAsia="zh-CN"/>
          <w14:textFill>
            <w14:solidFill>
              <w14:schemeClr w14:val="tx1"/>
            </w14:solidFill>
          </w14:textFill>
        </w:rPr>
      </w:pPr>
      <w:r>
        <w:rPr>
          <w:rFonts w:hint="eastAsia" w:ascii="Times New Roman" w:hAnsi="Times New Roman" w:eastAsia="仿宋_GB2312"/>
          <w:color w:val="000000" w:themeColor="text1"/>
          <w:kern w:val="0"/>
          <w:szCs w:val="32"/>
          <w:lang w:val="en-US" w:eastAsia="zh-CN"/>
          <w14:textFill>
            <w14:solidFill>
              <w14:schemeClr w14:val="tx1"/>
            </w14:solidFill>
          </w14:textFill>
        </w:rPr>
        <w:t>2023年4月7日，海南某某公司经核准注册取得第6661407*号“深渊某记”商标，核定使用服务类别为第41类，包括提供娱乐信息，通过计算机网络在线提供的游戏服务，为娱乐或文化目的提供用户排名，为娱乐或文化目的提供用户评级，为娱乐或文化目的提供用户评价，文稿撰写、录像带剪辑、娱乐服务，音乐制作，组织教育或娱乐竞赛，有效期至2033年4月6日。</w:t>
      </w:r>
    </w:p>
    <w:p w14:paraId="34C007B9">
      <w:pPr>
        <w:pStyle w:val="2"/>
        <w:keepNext w:val="0"/>
        <w:keepLines w:val="0"/>
        <w:pageBreakBefore w:val="0"/>
        <w:numPr>
          <w:ilvl w:val="0"/>
          <w:numId w:val="0"/>
        </w:numPr>
        <w:kinsoku/>
        <w:overflowPunct/>
        <w:topLinePunct w:val="0"/>
        <w:autoSpaceDE/>
        <w:autoSpaceDN/>
        <w:bidi w:val="0"/>
        <w:snapToGrid/>
        <w:spacing w:line="480" w:lineRule="exact"/>
        <w:ind w:firstLine="640"/>
        <w:contextualSpacing/>
        <w:jc w:val="both"/>
        <w:rPr>
          <w:rFonts w:hint="default" w:ascii="Times New Roman" w:hAnsi="Times New Roman" w:eastAsia="仿宋_GB2312"/>
          <w:color w:val="000000" w:themeColor="text1"/>
          <w:kern w:val="0"/>
          <w:szCs w:val="32"/>
          <w:lang w:val="en-US" w:eastAsia="zh-CN"/>
          <w14:textFill>
            <w14:solidFill>
              <w14:schemeClr w14:val="tx1"/>
            </w14:solidFill>
          </w14:textFill>
        </w:rPr>
      </w:pPr>
      <w:r>
        <w:rPr>
          <w:rFonts w:hint="eastAsia" w:ascii="Times New Roman" w:hAnsi="Times New Roman" w:eastAsia="仿宋_GB2312"/>
          <w:color w:val="000000" w:themeColor="text1"/>
          <w:kern w:val="0"/>
          <w:szCs w:val="32"/>
          <w:lang w:val="en-US" w:eastAsia="zh-CN"/>
          <w14:textFill>
            <w14:solidFill>
              <w14:schemeClr w14:val="tx1"/>
            </w14:solidFill>
          </w14:textFill>
        </w:rPr>
        <w:t>2023年4月7日，海南某某公司经核准注册取得第6661836*号“深渊某记”商标，核定使用服务类别为第42类，包括计算机编程，计算机软件设计，计算机软件更新，计算机硬件设计和开发咨询，计算机软件咨询，软件即服务（SaaS），计算机技术咨询，信息技术咨询服务，数据安全咨询，计算机平台的开发，有效期至2033年4月6日。</w:t>
      </w:r>
    </w:p>
    <w:p w14:paraId="02641ADA">
      <w:pPr>
        <w:pStyle w:val="2"/>
        <w:keepNext w:val="0"/>
        <w:keepLines w:val="0"/>
        <w:pageBreakBefore w:val="0"/>
        <w:numPr>
          <w:ilvl w:val="0"/>
          <w:numId w:val="0"/>
        </w:numPr>
        <w:kinsoku/>
        <w:overflowPunct/>
        <w:topLinePunct w:val="0"/>
        <w:autoSpaceDE/>
        <w:autoSpaceDN/>
        <w:bidi w:val="0"/>
        <w:snapToGrid/>
        <w:spacing w:line="480" w:lineRule="exact"/>
        <w:ind w:firstLine="640"/>
        <w:contextualSpacing/>
        <w:jc w:val="both"/>
        <w:rPr>
          <w:rFonts w:hint="eastAsia" w:ascii="Times New Roman" w:hAnsi="Times New Roman" w:eastAsia="仿宋_GB2312"/>
          <w:color w:val="000000" w:themeColor="text1"/>
          <w:kern w:val="0"/>
          <w:szCs w:val="32"/>
          <w:lang w:val="en-US" w:eastAsia="zh-CN"/>
          <w14:textFill>
            <w14:solidFill>
              <w14:schemeClr w14:val="tx1"/>
            </w14:solidFill>
          </w14:textFill>
        </w:rPr>
      </w:pPr>
      <w:r>
        <w:rPr>
          <w:rFonts w:hint="eastAsia" w:ascii="Times New Roman" w:hAnsi="Times New Roman" w:eastAsia="仿宋_GB2312"/>
          <w:color w:val="000000" w:themeColor="text1"/>
          <w:kern w:val="0"/>
          <w:szCs w:val="32"/>
          <w:lang w:val="en-US" w:eastAsia="zh-CN"/>
          <w14:textFill>
            <w14:solidFill>
              <w14:schemeClr w14:val="tx1"/>
            </w14:solidFill>
          </w14:textFill>
        </w:rPr>
        <w:t>2023年12月25日，深圳某某公司向国家知识产权局对上述第6661407*号“深渊某记”商标、第6661836*号“深渊某记”商标提出无效宣告请求。国家知识产权局于2025年5月15日作出</w:t>
      </w:r>
      <w:bookmarkStart w:id="11" w:name="WKJC_33d456af49654c978a88c44fab6929a3"/>
      <w:r>
        <w:rPr>
          <w:rFonts w:hint="eastAsia" w:ascii="Times New Roman" w:hAnsi="Times New Roman" w:eastAsia="仿宋_GB2312"/>
          <w:color w:val="000000" w:themeColor="text1"/>
          <w:kern w:val="0"/>
          <w:szCs w:val="32"/>
          <w:lang w:val="en-US" w:eastAsia="zh-CN"/>
          <w14:textFill>
            <w14:solidFill>
              <w14:schemeClr w14:val="tx1"/>
            </w14:solidFill>
          </w14:textFill>
        </w:rPr>
        <w:t>商评</w:t>
      </w:r>
      <w:bookmarkEnd w:id="11"/>
      <w:r>
        <w:rPr>
          <w:rFonts w:hint="eastAsia" w:ascii="Times New Roman" w:hAnsi="Times New Roman" w:eastAsia="仿宋_GB2312"/>
          <w:color w:val="000000" w:themeColor="text1"/>
          <w:kern w:val="0"/>
          <w:szCs w:val="32"/>
          <w:lang w:val="en-US" w:eastAsia="zh-CN"/>
          <w14:textFill>
            <w14:solidFill>
              <w14:schemeClr w14:val="tx1"/>
            </w14:solidFill>
          </w14:textFill>
        </w:rPr>
        <w:t>字[2025]第0000135***号关于第6661407*号“深渊某记”商标无效宣告请求裁定书，认为深圳某某公司深渊站依据</w:t>
      </w:r>
      <w:bookmarkStart w:id="12" w:name="WKJC_f39045df92bd400198068afca7e514f1"/>
      <w:r>
        <w:rPr>
          <w:rFonts w:hint="eastAsia" w:ascii="Times New Roman" w:hAnsi="Times New Roman" w:eastAsia="仿宋_GB2312"/>
          <w:color w:val="000000" w:themeColor="text1"/>
          <w:kern w:val="0"/>
          <w:szCs w:val="32"/>
          <w:lang w:val="en-US" w:eastAsia="zh-CN"/>
          <w14:textFill>
            <w14:solidFill>
              <w14:schemeClr w14:val="tx1"/>
            </w14:solidFill>
          </w14:textFill>
        </w:rPr>
        <w:t>《商标法》</w:t>
      </w:r>
      <w:bookmarkEnd w:id="12"/>
      <w:r>
        <w:rPr>
          <w:rFonts w:hint="eastAsia" w:ascii="Times New Roman" w:hAnsi="Times New Roman" w:eastAsia="仿宋_GB2312"/>
          <w:color w:val="000000" w:themeColor="text1"/>
          <w:kern w:val="0"/>
          <w:szCs w:val="32"/>
          <w:lang w:val="en-US" w:eastAsia="zh-CN"/>
          <w14:textFill>
            <w14:solidFill>
              <w14:schemeClr w14:val="tx1"/>
            </w14:solidFill>
          </w14:textFill>
        </w:rPr>
        <w:t>第十五条的规定宣告争议商标无效的理由缺乏充分的事实依据，无效宣告理由不成立，裁定争议商标予以维持。深圳某某公司不服前述裁定，诉至北京知识产权法院，该院于2025年8月28日作出（2025）京73行初174**号行政判决书，判决驳回深圳某某公司的诉讼请求。国家知识产权局于2025年5月12日作出商评字[2025]第0000135***号关于第6661836*号“深渊某记”商标无效宣告请求裁定书，认为深圳某某公司深渊站依据《商标法》第十五条的规定宣告争议商标无效的理由缺乏充分的事实依据，无效宣告理由不成立，裁定争议商标予以维持。深圳某某公司不服前述裁定，诉至北京知识产权法院，该院于2025年8月28日作出（2025）京73行初174**号行政判决书，判决驳回深圳某某公司的诉讼请求。深圳某某公司对前述两案判决不服，上诉至北京市高级人民法院，两案均在二审审理中。</w:t>
      </w:r>
    </w:p>
    <w:p w14:paraId="0D2CB1B2">
      <w:pPr>
        <w:pStyle w:val="2"/>
        <w:keepNext w:val="0"/>
        <w:keepLines w:val="0"/>
        <w:pageBreakBefore w:val="0"/>
        <w:numPr>
          <w:ilvl w:val="0"/>
          <w:numId w:val="0"/>
        </w:numPr>
        <w:kinsoku/>
        <w:overflowPunct/>
        <w:topLinePunct w:val="0"/>
        <w:autoSpaceDE/>
        <w:autoSpaceDN/>
        <w:bidi w:val="0"/>
        <w:snapToGrid/>
        <w:spacing w:line="480" w:lineRule="exact"/>
        <w:ind w:firstLine="640"/>
        <w:contextualSpacing/>
        <w:jc w:val="both"/>
        <w:rPr>
          <w:rFonts w:hint="eastAsia" w:ascii="Times New Roman" w:hAnsi="Times New Roman" w:eastAsia="仿宋_GB2312"/>
          <w:color w:val="000000" w:themeColor="text1"/>
          <w:kern w:val="0"/>
          <w:szCs w:val="32"/>
          <w:lang w:val="en-US" w:eastAsia="zh-CN"/>
          <w14:textFill>
            <w14:solidFill>
              <w14:schemeClr w14:val="tx1"/>
            </w14:solidFill>
          </w14:textFill>
        </w:rPr>
      </w:pPr>
      <w:r>
        <w:rPr>
          <w:rFonts w:hint="eastAsia" w:ascii="Times New Roman" w:hAnsi="Times New Roman" w:eastAsia="仿宋_GB2312"/>
          <w:color w:val="000000" w:themeColor="text1"/>
          <w:kern w:val="0"/>
          <w:szCs w:val="32"/>
          <w:lang w:val="en-US" w:eastAsia="zh-CN"/>
          <w14:textFill>
            <w14:solidFill>
              <w14:schemeClr w14:val="tx1"/>
            </w14:solidFill>
          </w14:textFill>
        </w:rPr>
        <w:t>庭审过程中，深圳某某公司陈述其享有著作权的“深渊某记游戏软件[简称：深渊某记]V1.6”因未取得版号暂未正式上线运营；经本院询问，深圳某某公司明确主张，即便海南某某公司在第41类、第42类服务上有注册商标，但海南某某公司、成都某某公司、湖北某某公司将被诉侵权标识“深渊某记”使用在其游戏上，超出核定范围，且与其主张的权利商标相同，故构成侵权。海南某某公司陈述其运营的“深渊某记”游戏为在线手机游戏。</w:t>
      </w:r>
    </w:p>
    <w:p w14:paraId="190B37BC">
      <w:pPr>
        <w:keepNext w:val="0"/>
        <w:keepLines w:val="0"/>
        <w:pageBreakBefore w:val="0"/>
        <w:kinsoku/>
        <w:overflowPunct/>
        <w:topLinePunct w:val="0"/>
        <w:autoSpaceDE/>
        <w:autoSpaceDN/>
        <w:bidi w:val="0"/>
        <w:adjustRightInd w:val="0"/>
        <w:snapToGrid/>
        <w:spacing w:line="480" w:lineRule="exact"/>
        <w:ind w:firstLine="640" w:firstLineChars="200"/>
        <w:jc w:val="both"/>
        <w:rPr>
          <w:rFonts w:hint="eastAsia" w:eastAsia="仿宋_GB2312"/>
          <w:color w:val="000000" w:themeColor="text1"/>
          <w:kern w:val="0"/>
          <w:sz w:val="32"/>
          <w:szCs w:val="32"/>
          <w:lang w:val="en-US" w:eastAsia="zh-CN"/>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本院认为，</w:t>
      </w:r>
      <w:r>
        <w:rPr>
          <w:rFonts w:hint="eastAsia" w:eastAsia="仿宋_GB2312"/>
          <w:color w:val="000000" w:themeColor="text1"/>
          <w:kern w:val="0"/>
          <w:sz w:val="32"/>
          <w:szCs w:val="32"/>
          <w:lang w:eastAsia="zh-CN"/>
          <w14:textFill>
            <w14:solidFill>
              <w14:schemeClr w14:val="tx1"/>
            </w14:solidFill>
          </w14:textFill>
        </w:rPr>
        <w:t>本案系侵害商标权纠纷，深圳某某公司经核准注册取得</w:t>
      </w:r>
      <w:r>
        <w:rPr>
          <w:rFonts w:hint="eastAsia" w:eastAsia="仿宋_GB2312"/>
          <w:color w:val="000000" w:themeColor="text1"/>
          <w:kern w:val="0"/>
          <w:sz w:val="32"/>
          <w:szCs w:val="32"/>
          <w:lang w:val="en-US" w:eastAsia="zh-CN"/>
          <w14:textFill>
            <w14:solidFill>
              <w14:schemeClr w14:val="tx1"/>
            </w14:solidFill>
          </w14:textFill>
        </w:rPr>
        <w:t>第4714112*号“深渊某记”、第7490650*号“深渊某记”商标，前述商标处于有效期内，即便第4714112*号“深渊某记”处于撤销复审期间，在被撤销之前的合法权利仍应受法律保护。</w:t>
      </w:r>
    </w:p>
    <w:p w14:paraId="7B717F29">
      <w:pPr>
        <w:keepNext w:val="0"/>
        <w:keepLines w:val="0"/>
        <w:pageBreakBefore w:val="0"/>
        <w:kinsoku/>
        <w:overflowPunct/>
        <w:topLinePunct w:val="0"/>
        <w:autoSpaceDE/>
        <w:autoSpaceDN/>
        <w:bidi w:val="0"/>
        <w:adjustRightInd w:val="0"/>
        <w:snapToGrid/>
        <w:spacing w:line="480" w:lineRule="exact"/>
        <w:ind w:firstLine="640" w:firstLineChars="200"/>
        <w:jc w:val="both"/>
        <w:rPr>
          <w:rFonts w:hint="eastAsia" w:eastAsia="仿宋_GB2312"/>
          <w:color w:val="000000" w:themeColor="text1"/>
          <w:kern w:val="0"/>
          <w:sz w:val="32"/>
          <w:szCs w:val="32"/>
          <w:lang w:val="en-US" w:eastAsia="zh-CN"/>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本案争议焦点为深圳某某公司主张的被诉商标侵权行为是否成立。</w:t>
      </w:r>
    </w:p>
    <w:p w14:paraId="252BC6AA">
      <w:pPr>
        <w:keepNext w:val="0"/>
        <w:keepLines w:val="0"/>
        <w:pageBreakBefore w:val="0"/>
        <w:kinsoku/>
        <w:overflowPunct/>
        <w:topLinePunct w:val="0"/>
        <w:autoSpaceDE/>
        <w:autoSpaceDN/>
        <w:bidi w:val="0"/>
        <w:adjustRightInd w:val="0"/>
        <w:snapToGrid/>
        <w:spacing w:line="480" w:lineRule="exact"/>
        <w:ind w:firstLine="640" w:firstLineChars="200"/>
        <w:jc w:val="both"/>
        <w:rPr>
          <w:rFonts w:hint="eastAsia" w:eastAsia="仿宋_GB2312"/>
          <w:color w:val="000000" w:themeColor="text1"/>
          <w:kern w:val="0"/>
          <w:sz w:val="32"/>
          <w:szCs w:val="32"/>
          <w:lang w:val="en-US" w:eastAsia="zh-CN"/>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《中华人民共和国商标法》（以下简称商标法）第四十八条规定：“</w:t>
      </w:r>
      <w:r>
        <w:rPr>
          <w:rFonts w:hint="eastAsia" w:eastAsia="仿宋_GB2312"/>
          <w:color w:val="000000" w:themeColor="text1"/>
          <w:kern w:val="0"/>
          <w:sz w:val="32"/>
          <w:szCs w:val="32"/>
          <w:lang w:eastAsia="zh-CN"/>
          <w14:textFill>
            <w14:solidFill>
              <w14:schemeClr w14:val="tx1"/>
            </w14:solidFill>
          </w14:textFill>
        </w:rPr>
        <w:t>本法所称商标的使用，是指将商标用于商品、商品包装或者容器以及商品交易文书上，或者将商标用于广告宣传、展览以及其他商业活动中，用</w:t>
      </w:r>
      <w:r>
        <w:rPr>
          <w:rFonts w:hint="eastAsia" w:eastAsia="仿宋_GB2312"/>
          <w:color w:val="000000" w:themeColor="text1"/>
          <w:kern w:val="0"/>
          <w:sz w:val="32"/>
          <w:szCs w:val="32"/>
          <w:lang w:val="en-US" w:eastAsia="zh-CN"/>
          <w14:textFill>
            <w14:solidFill>
              <w14:schemeClr w14:val="tx1"/>
            </w14:solidFill>
          </w14:textFill>
        </w:rPr>
        <w:t>于识别商品来源的行为。”第五十七条规定：“有下列行为之一的，均属侵犯注册商标专用权：（一）未经商标注册人的许可，在同一种商品上使用与其注册商标相同的商标的；（二）未经商标注册人的许可，在同一种商品上使用与其注册商标近似的商标，或者在类似商品上使用与其注册商标相同或者近似的商标，容易导致混淆的；……”</w:t>
      </w:r>
    </w:p>
    <w:p w14:paraId="1D2E238E">
      <w:pPr>
        <w:keepNext w:val="0"/>
        <w:keepLines w:val="0"/>
        <w:pageBreakBefore w:val="0"/>
        <w:kinsoku/>
        <w:overflowPunct/>
        <w:topLinePunct w:val="0"/>
        <w:autoSpaceDE/>
        <w:autoSpaceDN/>
        <w:bidi w:val="0"/>
        <w:adjustRightInd w:val="0"/>
        <w:snapToGrid/>
        <w:spacing w:line="480" w:lineRule="exact"/>
        <w:ind w:firstLine="640" w:firstLineChars="200"/>
        <w:jc w:val="both"/>
        <w:rPr>
          <w:rFonts w:hint="eastAsia" w:eastAsia="仿宋_GB2312"/>
          <w:color w:val="000000" w:themeColor="text1"/>
          <w:kern w:val="0"/>
          <w:sz w:val="32"/>
          <w:szCs w:val="32"/>
          <w:lang w:val="en-US" w:eastAsia="zh-CN"/>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海南某某公司作为案涉“深渊某记”手机游戏APP（以下简称被诉侵权游戏APP）的运营方，在该游戏名称、游戏进入页面上对被诉侵权标识“深渊某记”的使用，构成上述法律规定的商标性使用。此外，被诉侵权标识与深圳某某公司的案涉权利商标完全相同。故被诉侵权行为是否成立的核心在于判断被诉侵权标识使用于被诉侵权游戏APP与案涉权利商标核定使用的商品/服务类别是否构成相同或类似、是否容易导致混淆以及被诉侵权人是否具有主观恶意。</w:t>
      </w:r>
    </w:p>
    <w:p w14:paraId="353E6132">
      <w:pPr>
        <w:keepNext w:val="0"/>
        <w:keepLines w:val="0"/>
        <w:pageBreakBefore w:val="0"/>
        <w:kinsoku/>
        <w:overflowPunct/>
        <w:topLinePunct w:val="0"/>
        <w:autoSpaceDE/>
        <w:autoSpaceDN/>
        <w:bidi w:val="0"/>
        <w:adjustRightInd w:val="0"/>
        <w:snapToGrid/>
        <w:spacing w:line="480" w:lineRule="exact"/>
        <w:ind w:firstLine="640" w:firstLineChars="200"/>
        <w:jc w:val="both"/>
        <w:rPr>
          <w:rFonts w:hint="eastAsia" w:eastAsia="仿宋_GB2312"/>
          <w:color w:val="000000" w:themeColor="text1"/>
          <w:kern w:val="0"/>
          <w:sz w:val="32"/>
          <w:szCs w:val="32"/>
          <w:lang w:val="en-US" w:eastAsia="zh-CN"/>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首先，关于商品/服务类别是否构成相同或类似。《最高人民法院关于审理商标民事纠纷案件适用法律若干问题的解释》第十一条规定：“商标法第五十七条第（二）项规定的类似商品，是指在功能、用途、生产部门、销售渠道、消费对象等方面相同，或者相关公众一般认为其存在特定联系、容易造成混淆的商品。类似服务，是指在服务的目的、内容、方式、对象等方面相同，或者相关公众一般认为存在特定联系、容易造成混淆的服务。商品与服务类似，是指商品和服务之间存在特定联系，容易使相关公众混淆。”第十二条规定：“人民法院依据商标法第五十七条第（二）项的规定，认定商品或者服务是否类似，应当以相关公众对商品或者服务的一般认识综合判断；《商标注册用商品和服务国际分类表》《类似商品和服务区分表》可以作为判断类似商品或者服务的参考。”</w:t>
      </w:r>
    </w:p>
    <w:p w14:paraId="55EF4778">
      <w:pPr>
        <w:keepNext w:val="0"/>
        <w:keepLines w:val="0"/>
        <w:pageBreakBefore w:val="0"/>
        <w:kinsoku/>
        <w:overflowPunct/>
        <w:topLinePunct w:val="0"/>
        <w:autoSpaceDE/>
        <w:autoSpaceDN/>
        <w:bidi w:val="0"/>
        <w:adjustRightInd w:val="0"/>
        <w:snapToGrid/>
        <w:spacing w:line="480" w:lineRule="exact"/>
        <w:ind w:firstLine="640" w:firstLineChars="200"/>
        <w:jc w:val="both"/>
        <w:rPr>
          <w:rFonts w:hint="default" w:eastAsia="仿宋_GB2312"/>
          <w:color w:val="000000" w:themeColor="text1"/>
          <w:kern w:val="0"/>
          <w:sz w:val="32"/>
          <w:szCs w:val="32"/>
          <w:lang w:val="en-US" w:eastAsia="zh-CN"/>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本案所涉被诉侵权游戏APP，从其作为商品的本质属性来看，确实属于《商标注册用商品和服务国际分类表》第9类中的“可下载的手机应用软件”，但同时具备提供游戏服务的双重属性。一方面，根据国家知识产权局制定的《商标审查审理指南》，对于商品原则上以功能与用途进行分类，而服务则依据所属行业结合服务目的、内容、方式、对象等因素进行综合判断；另一方面，在互联网经济高速发展的当下，如不考虑具体用途、功能，机械适用《商标注册用商品和服务国际分类表》第9类进行认定，可能导致计算机软件商品类别保护泛化，具体而言，如认定权利人在第9类软件类商品上获得商标权即当然排除他人以APP为媒介进行经营，可能会因此限制其他企业通过APP正常开展经营活动，不利于互联网经济的健康发展。据此，认定利用信息网络通过应用软件提供的商品或者服务，与他人注册商标核定使用的商品或者服务是否构成相同或类似，应结合应用软件具体提供服务的目的、内容、方式、对象等方面综合确定，不应当然认定其与计算机软件商品或者互联网服务构成类似商品或者服务。</w:t>
      </w:r>
    </w:p>
    <w:p w14:paraId="472D4732">
      <w:pPr>
        <w:keepNext w:val="0"/>
        <w:keepLines w:val="0"/>
        <w:pageBreakBefore w:val="0"/>
        <w:kinsoku/>
        <w:overflowPunct/>
        <w:topLinePunct w:val="0"/>
        <w:autoSpaceDE/>
        <w:autoSpaceDN/>
        <w:bidi w:val="0"/>
        <w:adjustRightInd w:val="0"/>
        <w:snapToGrid/>
        <w:spacing w:line="480" w:lineRule="exact"/>
        <w:ind w:firstLine="640" w:firstLineChars="200"/>
        <w:jc w:val="both"/>
        <w:rPr>
          <w:rFonts w:hint="eastAsia" w:eastAsia="仿宋_GB2312"/>
          <w:b w:val="0"/>
          <w:bCs w:val="0"/>
          <w:color w:val="000000" w:themeColor="text1"/>
          <w:kern w:val="0"/>
          <w:sz w:val="32"/>
          <w:szCs w:val="32"/>
          <w:lang w:val="en-US" w:eastAsia="zh-CN"/>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本案中，根据深圳某某公司提交的《公证书》记载的被诉侵权游戏APP在华为应用市场、应用商店的应用介绍，下载、安装、运行后弹出的公告提示内容，显示被诉侵权游戏APP是一款冒险动作角色扮演类在线游戏的手机应用软件，通过设置特定的游戏</w:t>
      </w:r>
      <w:r>
        <w:rPr>
          <w:rFonts w:hint="eastAsia" w:eastAsia="仿宋_GB2312"/>
          <w:b w:val="0"/>
          <w:bCs w:val="0"/>
          <w:color w:val="000000" w:themeColor="text1"/>
          <w:kern w:val="0"/>
          <w:sz w:val="32"/>
          <w:szCs w:val="32"/>
          <w:lang w:val="en-US" w:eastAsia="zh-CN"/>
          <w14:textFill>
            <w14:solidFill>
              <w14:schemeClr w14:val="tx1"/>
            </w14:solidFill>
          </w14:textFill>
        </w:rPr>
        <w:t>规则、构建虚拟冒险情境等引导用户参与角色扮演及推进游戏进程，实现向用户提供沉浸式互动娱乐体验的服务目的，据此可以</w:t>
      </w:r>
      <w:r>
        <w:rPr>
          <w:rFonts w:hint="eastAsia" w:eastAsia="仿宋_GB2312"/>
          <w:color w:val="000000" w:themeColor="text1"/>
          <w:kern w:val="0"/>
          <w:sz w:val="32"/>
          <w:szCs w:val="32"/>
          <w:lang w:val="en-US" w:eastAsia="zh-CN"/>
          <w14:textFill>
            <w14:solidFill>
              <w14:schemeClr w14:val="tx1"/>
            </w14:solidFill>
          </w14:textFill>
        </w:rPr>
        <w:t>确定海南某某公司通过该APP提供的主要功能为数字娱乐服务，属于《商标注册用商品和服务国际</w:t>
      </w:r>
      <w:r>
        <w:rPr>
          <w:rFonts w:hint="eastAsia" w:eastAsia="仿宋_GB2312"/>
          <w:b w:val="0"/>
          <w:bCs w:val="0"/>
          <w:color w:val="000000" w:themeColor="text1"/>
          <w:kern w:val="0"/>
          <w:sz w:val="32"/>
          <w:szCs w:val="32"/>
          <w:lang w:val="en-US" w:eastAsia="zh-CN"/>
          <w14:textFill>
            <w14:solidFill>
              <w14:schemeClr w14:val="tx1"/>
            </w14:solidFill>
          </w14:textFill>
        </w:rPr>
        <w:t>分类表》第41类“通过计算机网络在线提供的游戏服务”，该APP仅仅是海南某某公司提供该项服务的媒介、工具，故与案涉权利商标核定使用类别不构成相同、类似。</w:t>
      </w:r>
    </w:p>
    <w:p w14:paraId="7E58E174">
      <w:pPr>
        <w:keepNext w:val="0"/>
        <w:keepLines w:val="0"/>
        <w:pageBreakBefore w:val="0"/>
        <w:kinsoku/>
        <w:overflowPunct/>
        <w:topLinePunct w:val="0"/>
        <w:autoSpaceDE/>
        <w:autoSpaceDN/>
        <w:bidi w:val="0"/>
        <w:adjustRightInd w:val="0"/>
        <w:snapToGrid/>
        <w:spacing w:line="480" w:lineRule="exact"/>
        <w:ind w:firstLine="640" w:firstLineChars="200"/>
        <w:jc w:val="both"/>
        <w:rPr>
          <w:rFonts w:hint="eastAsia" w:eastAsia="仿宋_GB2312"/>
          <w:color w:val="000000" w:themeColor="text1"/>
          <w:kern w:val="0"/>
          <w:sz w:val="32"/>
          <w:szCs w:val="32"/>
          <w:lang w:val="en-US" w:eastAsia="zh-CN"/>
          <w14:textFill>
            <w14:solidFill>
              <w14:schemeClr w14:val="tx1"/>
            </w14:solidFill>
          </w14:textFill>
        </w:rPr>
      </w:pPr>
      <w:r>
        <w:rPr>
          <w:rFonts w:hint="eastAsia" w:eastAsia="仿宋_GB2312"/>
          <w:b w:val="0"/>
          <w:bCs w:val="0"/>
          <w:color w:val="000000" w:themeColor="text1"/>
          <w:kern w:val="0"/>
          <w:sz w:val="32"/>
          <w:szCs w:val="32"/>
          <w:lang w:val="en-US" w:eastAsia="zh-CN"/>
          <w14:textFill>
            <w14:solidFill>
              <w14:schemeClr w14:val="tx1"/>
            </w14:solidFill>
          </w14:textFill>
        </w:rPr>
        <w:t>其次，关于是否</w:t>
      </w:r>
      <w:r>
        <w:rPr>
          <w:rFonts w:hint="eastAsia" w:eastAsia="仿宋_GB2312"/>
          <w:color w:val="000000" w:themeColor="text1"/>
          <w:kern w:val="0"/>
          <w:sz w:val="32"/>
          <w:szCs w:val="32"/>
          <w:lang w:val="en-US" w:eastAsia="zh-CN"/>
          <w14:textFill>
            <w14:solidFill>
              <w14:schemeClr w14:val="tx1"/>
            </w14:solidFill>
          </w14:textFill>
        </w:rPr>
        <w:t>容易</w:t>
      </w:r>
      <w:r>
        <w:rPr>
          <w:rFonts w:hint="eastAsia" w:eastAsia="仿宋_GB2312"/>
          <w:b w:val="0"/>
          <w:bCs w:val="0"/>
          <w:color w:val="000000" w:themeColor="text1"/>
          <w:kern w:val="0"/>
          <w:sz w:val="32"/>
          <w:szCs w:val="32"/>
          <w:lang w:val="en-US" w:eastAsia="zh-CN"/>
          <w14:textFill>
            <w14:solidFill>
              <w14:schemeClr w14:val="tx1"/>
            </w14:solidFill>
          </w14:textFill>
        </w:rPr>
        <w:t>导致混淆方面。一般而言，在判断是否容易导致混淆时，应综合考量商标的近似程度、</w:t>
      </w:r>
      <w:r>
        <w:rPr>
          <w:rFonts w:hint="eastAsia" w:eastAsia="仿宋_GB2312"/>
          <w:color w:val="000000" w:themeColor="text1"/>
          <w:kern w:val="0"/>
          <w:sz w:val="32"/>
          <w:szCs w:val="32"/>
          <w:lang w:val="en-US" w:eastAsia="zh-CN"/>
          <w14:textFill>
            <w14:solidFill>
              <w14:schemeClr w14:val="tx1"/>
            </w14:solidFill>
          </w14:textFill>
        </w:rPr>
        <w:t>商品或者服务的类似情况、注册商标的显著性和知名度、商品或者服务的特点及商标使用的方式、相关公众的注意和认知程度、其他相关因素等以及各因素之间的相关影响。</w:t>
      </w:r>
    </w:p>
    <w:p w14:paraId="38381A1C">
      <w:pPr>
        <w:keepNext w:val="0"/>
        <w:keepLines w:val="0"/>
        <w:pageBreakBefore w:val="0"/>
        <w:kinsoku/>
        <w:overflowPunct/>
        <w:topLinePunct w:val="0"/>
        <w:autoSpaceDE/>
        <w:autoSpaceDN/>
        <w:bidi w:val="0"/>
        <w:adjustRightInd w:val="0"/>
        <w:snapToGrid/>
        <w:spacing w:line="480" w:lineRule="exact"/>
        <w:ind w:firstLine="640" w:firstLineChars="200"/>
        <w:jc w:val="both"/>
        <w:rPr>
          <w:rFonts w:hint="eastAsia" w:eastAsia="仿宋_GB2312"/>
          <w:color w:val="000000" w:themeColor="text1"/>
          <w:kern w:val="0"/>
          <w:sz w:val="32"/>
          <w:szCs w:val="32"/>
          <w:lang w:val="en-US" w:eastAsia="zh-CN"/>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结合本案的实际情况及上文分析，被诉侵权标识与案涉权利商标虽完全相同，但其核定使用商品的类别与被诉侵权标识使用的服务之间不构成类似。此外，从案涉权利商标的显著性和知名度来看，案涉权利商标并非臆造词，其固有显著性并不算高，故需要通过不断地使用来增强显著性，本案中两枚注册商标，一枚注册时间不足五年，另一枚注册时间一年左右，深圳某某公司主张仅将案涉注册商标用于其享有著作权的游戏软件上，但该游戏软件并未正式上线运营，其通过使用获得的显著性和知名度有限，该商标与深圳某某公司之间并未形成一一对应的鲜明关系；从相关公众的注意和认知程度来看，消费者下载被诉侵权游戏APP的目的是为了获取该APP承载的服务，而非获取该APP，即便在接触服务之前，需要通过APP名称进行搜索，具有区分APP商品来源的作用，但该作用可以在下载APP后接受服务的过程中予以涵盖。因不同的手机游戏在画面效果、规则设置、剧情背景、情境设计等方面存在较大差异，即便名称完全相同或类似，但消费者可以通过前述差异消除混淆误认。因此，被诉侵权标识的使用并不容易使相关公众对被诉侵权游戏APP来源产生混淆。</w:t>
      </w:r>
    </w:p>
    <w:p w14:paraId="2147C4BE">
      <w:pPr>
        <w:keepNext w:val="0"/>
        <w:keepLines w:val="0"/>
        <w:pageBreakBefore w:val="0"/>
        <w:kinsoku/>
        <w:overflowPunct/>
        <w:topLinePunct w:val="0"/>
        <w:autoSpaceDE/>
        <w:autoSpaceDN/>
        <w:bidi w:val="0"/>
        <w:adjustRightInd w:val="0"/>
        <w:snapToGrid/>
        <w:spacing w:line="480" w:lineRule="exact"/>
        <w:ind w:firstLine="640" w:firstLineChars="200"/>
        <w:jc w:val="both"/>
        <w:rPr>
          <w:rFonts w:hint="eastAsia" w:eastAsia="仿宋_GB2312"/>
          <w:color w:val="000000" w:themeColor="text1"/>
          <w:kern w:val="0"/>
          <w:sz w:val="32"/>
          <w:szCs w:val="32"/>
          <w:lang w:val="en-US" w:eastAsia="zh-CN"/>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最后，关于海南某某公司是否具有主观恶意方面。从法律适用的层面来讲，商标法第五十六条规定：“注册商标的专用权，以核准注册的商标和核定使用的商品为限。”故在判断商标侵权进行比对时，是以权利人注册商标核定使用的商品或者服务与被诉侵权商品或服务之间进行比对，而非权利人实际使用的商品来确定注册商标专用权的保护范围。深圳某某公司主张已将案涉权利商标使用于其同名游戏软件上，同时确认该游戏软件并未上线运营，然而，即便该游戏软件未来上线运营后同样提供在线游戏服务，该服务类别亦未落入案涉权利商标核定使用范围，不能据此判断海南某某公司具有明知且故意侵害深圳某某公司案涉权利商标专用权的主观恶意。从举证责任的层面来讲，深圳某某公司提交的商标评审申请受理通知书打印件、微信群聊天记录截图打印件、TAPTAP网页截图打印件，既不足以证明海南某某公司在被诉侵权游戏APP上使用被诉侵权标识具有明知案涉权利商标声誉进行攀附的故意，也不足以证明其关于海南某某公司恶意抢注第6661407*号“深渊某记”、第6661836*号“深渊某记”商标的主张成立。</w:t>
      </w:r>
    </w:p>
    <w:p w14:paraId="55747D31">
      <w:pPr>
        <w:keepNext w:val="0"/>
        <w:keepLines w:val="0"/>
        <w:pageBreakBefore w:val="0"/>
        <w:kinsoku/>
        <w:overflowPunct/>
        <w:topLinePunct w:val="0"/>
        <w:autoSpaceDE/>
        <w:autoSpaceDN/>
        <w:bidi w:val="0"/>
        <w:adjustRightInd w:val="0"/>
        <w:snapToGrid/>
        <w:spacing w:line="480" w:lineRule="exact"/>
        <w:ind w:firstLine="640" w:firstLineChars="200"/>
        <w:jc w:val="both"/>
        <w:rPr>
          <w:rFonts w:hint="default" w:eastAsia="仿宋_GB2312"/>
          <w:color w:val="000000" w:themeColor="text1"/>
          <w:kern w:val="0"/>
          <w:sz w:val="32"/>
          <w:szCs w:val="32"/>
          <w:lang w:val="en-US" w:eastAsia="zh-CN"/>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综上所述，深圳某某公司关于海南某某公司作为运营方、成都某某公司作为开发方、湖北某某公司作为出版方在被诉侵权游戏APP中使用被诉侵权标识的行为构成商标侵权的主张不能成立，对其要求停止侵权并赔偿经济损失、维权合理开支的诉讼请求，本院不予支持。</w:t>
      </w:r>
    </w:p>
    <w:p w14:paraId="7A017CB9">
      <w:pPr>
        <w:keepNext w:val="0"/>
        <w:keepLines w:val="0"/>
        <w:pageBreakBefore w:val="0"/>
        <w:kinsoku/>
        <w:overflowPunct/>
        <w:topLinePunct w:val="0"/>
        <w:autoSpaceDE/>
        <w:autoSpaceDN/>
        <w:bidi w:val="0"/>
        <w:adjustRightInd w:val="0"/>
        <w:snapToGrid/>
        <w:spacing w:line="480" w:lineRule="exact"/>
        <w:ind w:firstLine="640" w:firstLineChars="200"/>
        <w:jc w:val="both"/>
        <w:rPr>
          <w:rFonts w:hint="eastAsia" w:eastAsia="仿宋_GB2312" w:cs="Times New Roman"/>
          <w:color w:val="000000" w:themeColor="text1"/>
          <w:kern w:val="0"/>
          <w:sz w:val="32"/>
          <w:szCs w:val="32"/>
          <w:lang w:val="en-US" w:eastAsia="zh-CN" w:bidi="ar-SA"/>
          <w14:textFill>
            <w14:solidFill>
              <w14:schemeClr w14:val="tx1"/>
            </w14:solidFill>
          </w14:textFill>
        </w:rPr>
      </w:pPr>
      <w:r>
        <w:rPr>
          <w:rFonts w:hint="eastAsia" w:eastAsia="仿宋_GB2312" w:cs="Times New Roman"/>
          <w:color w:val="000000" w:themeColor="text1"/>
          <w:kern w:val="0"/>
          <w:sz w:val="32"/>
          <w:szCs w:val="32"/>
          <w:lang w:val="en-US" w:eastAsia="zh-CN" w:bidi="ar-SA"/>
          <w14:textFill>
            <w14:solidFill>
              <w14:schemeClr w14:val="tx1"/>
            </w14:solidFill>
          </w14:textFill>
        </w:rPr>
        <w:t>依照《中华人民共和国商标法》第四十八条、第五十六条，《中华人民共和国民事诉讼法》第六十七条第一款、第一百四十七条，《最高人民法院关于审理商标民事纠纷案件适用法律若干问题的解释》</w:t>
      </w:r>
      <w:r>
        <w:rPr>
          <w:rFonts w:hint="eastAsia" w:eastAsia="仿宋_GB2312"/>
          <w:color w:val="000000" w:themeColor="text1"/>
          <w:kern w:val="0"/>
          <w:sz w:val="32"/>
          <w:szCs w:val="32"/>
          <w:lang w:val="en-US" w:eastAsia="zh-CN"/>
          <w14:textFill>
            <w14:solidFill>
              <w14:schemeClr w14:val="tx1"/>
            </w14:solidFill>
          </w14:textFill>
        </w:rPr>
        <w:t>第十一条、第十二条</w:t>
      </w:r>
      <w:r>
        <w:rPr>
          <w:rFonts w:hint="eastAsia" w:eastAsia="仿宋_GB2312" w:cs="Times New Roman"/>
          <w:color w:val="000000" w:themeColor="text1"/>
          <w:kern w:val="0"/>
          <w:sz w:val="32"/>
          <w:szCs w:val="32"/>
          <w:lang w:val="en-US" w:eastAsia="zh-CN" w:bidi="ar-SA"/>
          <w14:textFill>
            <w14:solidFill>
              <w14:schemeClr w14:val="tx1"/>
            </w14:solidFill>
          </w14:textFill>
        </w:rPr>
        <w:t>的规定，判决如下：</w:t>
      </w:r>
    </w:p>
    <w:p w14:paraId="71189075">
      <w:pPr>
        <w:keepNext w:val="0"/>
        <w:keepLines w:val="0"/>
        <w:pageBreakBefore w:val="0"/>
        <w:numPr>
          <w:ilvl w:val="0"/>
          <w:numId w:val="0"/>
        </w:numPr>
        <w:kinsoku/>
        <w:overflowPunct/>
        <w:topLinePunct w:val="0"/>
        <w:autoSpaceDE/>
        <w:autoSpaceDN/>
        <w:bidi w:val="0"/>
        <w:adjustRightInd w:val="0"/>
        <w:snapToGrid/>
        <w:spacing w:line="480" w:lineRule="exact"/>
        <w:ind w:firstLine="640" w:firstLineChars="200"/>
        <w:jc w:val="both"/>
        <w:rPr>
          <w:rFonts w:hint="eastAsia" w:eastAsia="仿宋_GB2312" w:cs="Times New Roman"/>
          <w:color w:val="000000" w:themeColor="text1"/>
          <w:kern w:val="0"/>
          <w:sz w:val="32"/>
          <w:szCs w:val="32"/>
          <w:lang w:val="en-US" w:eastAsia="zh-CN" w:bidi="ar-SA"/>
          <w14:textFill>
            <w14:solidFill>
              <w14:schemeClr w14:val="tx1"/>
            </w14:solidFill>
          </w14:textFill>
        </w:rPr>
      </w:pPr>
      <w:r>
        <w:rPr>
          <w:rFonts w:hint="eastAsia" w:eastAsia="仿宋_GB2312" w:cs="Times New Roman"/>
          <w:color w:val="000000" w:themeColor="text1"/>
          <w:kern w:val="0"/>
          <w:sz w:val="32"/>
          <w:szCs w:val="32"/>
          <w:lang w:val="en-US" w:eastAsia="zh-CN" w:bidi="ar-SA"/>
          <w14:textFill>
            <w14:solidFill>
              <w14:schemeClr w14:val="tx1"/>
            </w14:solidFill>
          </w14:textFill>
        </w:rPr>
        <w:t>驳回原告深圳某某公司的诉讼请求。</w:t>
      </w:r>
    </w:p>
    <w:p w14:paraId="192AF65B">
      <w:pPr>
        <w:keepNext w:val="0"/>
        <w:keepLines w:val="0"/>
        <w:pageBreakBefore w:val="0"/>
        <w:kinsoku/>
        <w:overflowPunct/>
        <w:topLinePunct w:val="0"/>
        <w:autoSpaceDE/>
        <w:autoSpaceDN/>
        <w:bidi w:val="0"/>
        <w:adjustRightInd w:val="0"/>
        <w:snapToGrid/>
        <w:spacing w:line="480" w:lineRule="exact"/>
        <w:ind w:firstLine="640" w:firstLineChars="200"/>
        <w:jc w:val="both"/>
        <w:rPr>
          <w:rFonts w:hint="eastAsia"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案件受理费</w:t>
      </w:r>
      <w:r>
        <w:rPr>
          <w:rFonts w:hint="eastAsia" w:eastAsia="仿宋_GB2312"/>
          <w:color w:val="000000" w:themeColor="text1"/>
          <w:kern w:val="0"/>
          <w:sz w:val="32"/>
          <w:szCs w:val="32"/>
          <w:lang w:val="en-US" w:eastAsia="zh-CN"/>
          <w14:textFill>
            <w14:solidFill>
              <w14:schemeClr w14:val="tx1"/>
            </w14:solidFill>
          </w14:textFill>
        </w:rPr>
        <w:t>475</w:t>
      </w:r>
      <w:r>
        <w:rPr>
          <w:rFonts w:hint="eastAsia" w:eastAsia="仿宋_GB2312"/>
          <w:color w:val="000000" w:themeColor="text1"/>
          <w:kern w:val="0"/>
          <w:sz w:val="32"/>
          <w:szCs w:val="32"/>
          <w14:textFill>
            <w14:solidFill>
              <w14:schemeClr w14:val="tx1"/>
            </w14:solidFill>
          </w14:textFill>
        </w:rPr>
        <w:t>元，减半收取计</w:t>
      </w:r>
      <w:r>
        <w:rPr>
          <w:rFonts w:hint="eastAsia" w:eastAsia="仿宋_GB2312"/>
          <w:color w:val="000000" w:themeColor="text1"/>
          <w:kern w:val="0"/>
          <w:sz w:val="32"/>
          <w:szCs w:val="32"/>
          <w:lang w:val="en-US" w:eastAsia="zh-CN"/>
          <w14:textFill>
            <w14:solidFill>
              <w14:schemeClr w14:val="tx1"/>
            </w14:solidFill>
          </w14:textFill>
        </w:rPr>
        <w:t>237</w:t>
      </w:r>
      <w:r>
        <w:rPr>
          <w:rFonts w:hint="eastAsia" w:eastAsia="仿宋_GB2312"/>
          <w:color w:val="000000" w:themeColor="text1"/>
          <w:kern w:val="0"/>
          <w:sz w:val="32"/>
          <w:szCs w:val="32"/>
          <w14:textFill>
            <w14:solidFill>
              <w14:schemeClr w14:val="tx1"/>
            </w14:solidFill>
          </w14:textFill>
        </w:rPr>
        <w:t>元，由</w:t>
      </w:r>
      <w:r>
        <w:rPr>
          <w:rFonts w:hint="eastAsia" w:eastAsia="仿宋_GB2312" w:cs="Times New Roman"/>
          <w:color w:val="000000" w:themeColor="text1"/>
          <w:kern w:val="0"/>
          <w:sz w:val="32"/>
          <w:szCs w:val="32"/>
          <w:lang w:val="en-US" w:eastAsia="zh-CN" w:bidi="ar-SA"/>
          <w14:textFill>
            <w14:solidFill>
              <w14:schemeClr w14:val="tx1"/>
            </w14:solidFill>
          </w14:textFill>
        </w:rPr>
        <w:t>原告深圳某某公司负担</w:t>
      </w:r>
      <w:r>
        <w:rPr>
          <w:rFonts w:hint="eastAsia" w:eastAsia="仿宋_GB2312"/>
          <w:color w:val="000000" w:themeColor="text1"/>
          <w:kern w:val="0"/>
          <w:sz w:val="32"/>
          <w:szCs w:val="32"/>
          <w14:textFill>
            <w14:solidFill>
              <w14:schemeClr w14:val="tx1"/>
            </w14:solidFill>
          </w14:textFill>
        </w:rPr>
        <w:t>。</w:t>
      </w:r>
    </w:p>
    <w:p w14:paraId="349D7370">
      <w:pPr>
        <w:keepNext w:val="0"/>
        <w:keepLines w:val="0"/>
        <w:pageBreakBefore w:val="0"/>
        <w:kinsoku/>
        <w:overflowPunct/>
        <w:topLinePunct w:val="0"/>
        <w:autoSpaceDE/>
        <w:autoSpaceDN/>
        <w:bidi w:val="0"/>
        <w:adjustRightInd w:val="0"/>
        <w:snapToGrid/>
        <w:spacing w:line="480" w:lineRule="exact"/>
        <w:ind w:firstLine="640" w:firstLineChars="200"/>
        <w:jc w:val="both"/>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如不服本判决，可以在判决书送达之日起十五日内，向本院递交上诉状，并按照对方当事人或者代表人的人数提出副本，上诉于武汉市中级人民法院。</w:t>
      </w:r>
    </w:p>
    <w:p w14:paraId="7F51515B">
      <w:pPr>
        <w:keepNext w:val="0"/>
        <w:keepLines w:val="0"/>
        <w:pageBreakBefore w:val="0"/>
        <w:kinsoku/>
        <w:overflowPunct/>
        <w:topLinePunct w:val="0"/>
        <w:autoSpaceDE/>
        <w:autoSpaceDN/>
        <w:bidi w:val="0"/>
        <w:adjustRightInd w:val="0"/>
        <w:snapToGrid/>
        <w:spacing w:line="480" w:lineRule="exact"/>
        <w:ind w:firstLine="640" w:firstLineChars="200"/>
        <w:jc w:val="both"/>
        <w:rPr>
          <w:rFonts w:eastAsia="仿宋_GB2312"/>
          <w:color w:val="000000" w:themeColor="text1"/>
          <w:kern w:val="0"/>
          <w:sz w:val="32"/>
          <w:szCs w:val="32"/>
          <w14:textFill>
            <w14:solidFill>
              <w14:schemeClr w14:val="tx1"/>
            </w14:solidFill>
          </w14:textFill>
        </w:rPr>
      </w:pPr>
    </w:p>
    <w:p w14:paraId="66D758E8">
      <w:pPr>
        <w:keepNext w:val="0"/>
        <w:keepLines w:val="0"/>
        <w:pageBreakBefore w:val="0"/>
        <w:kinsoku/>
        <w:overflowPunct/>
        <w:topLinePunct w:val="0"/>
        <w:autoSpaceDE/>
        <w:autoSpaceDN/>
        <w:bidi w:val="0"/>
        <w:snapToGrid/>
        <w:spacing w:line="480" w:lineRule="exact"/>
        <w:ind w:firstLine="656" w:firstLineChars="205"/>
        <w:jc w:val="both"/>
        <w:textAlignment w:val="baseline"/>
        <w:rPr>
          <w:rFonts w:ascii="仿宋_GB2312" w:eastAsia="仿宋_GB2312"/>
          <w:color w:val="000000" w:themeColor="text1"/>
          <w:sz w:val="32"/>
          <w:szCs w:val="32"/>
          <w14:textFill>
            <w14:solidFill>
              <w14:schemeClr w14:val="tx1"/>
            </w14:solidFill>
          </w14:textFill>
        </w:rPr>
      </w:pPr>
    </w:p>
    <w:p w14:paraId="0313E0FD">
      <w:pPr>
        <w:keepNext w:val="0"/>
        <w:keepLines w:val="0"/>
        <w:pageBreakBefore w:val="0"/>
        <w:kinsoku/>
        <w:overflowPunct/>
        <w:topLinePunct w:val="0"/>
        <w:autoSpaceDE/>
        <w:autoSpaceDN/>
        <w:bidi w:val="0"/>
        <w:snapToGrid/>
        <w:spacing w:line="480" w:lineRule="exact"/>
        <w:ind w:firstLine="656" w:firstLineChars="205"/>
        <w:jc w:val="both"/>
        <w:textAlignment w:val="baseline"/>
        <w:rPr>
          <w:rFonts w:ascii="仿宋_GB2312" w:eastAsia="仿宋_GB2312"/>
          <w:color w:val="000000" w:themeColor="text1"/>
          <w:sz w:val="32"/>
          <w:szCs w:val="32"/>
          <w14:textFill>
            <w14:solidFill>
              <w14:schemeClr w14:val="tx1"/>
            </w14:solidFill>
          </w14:textFill>
        </w:rPr>
      </w:pPr>
    </w:p>
    <w:p w14:paraId="6569BE2C">
      <w:pPr>
        <w:keepNext w:val="0"/>
        <w:keepLines w:val="0"/>
        <w:pageBreakBefore w:val="0"/>
        <w:tabs>
          <w:tab w:val="left" w:pos="1260"/>
          <w:tab w:val="left" w:pos="7020"/>
        </w:tabs>
        <w:kinsoku/>
        <w:wordWrap w:val="0"/>
        <w:overflowPunct/>
        <w:topLinePunct w:val="0"/>
        <w:autoSpaceDE/>
        <w:autoSpaceDN/>
        <w:bidi w:val="0"/>
        <w:adjustRightInd/>
        <w:snapToGrid/>
        <w:spacing w:line="480" w:lineRule="exact"/>
        <w:ind w:firstLine="4640" w:firstLineChars="1450"/>
        <w:jc w:val="right"/>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审</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判</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员</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张</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婵</w:t>
      </w:r>
      <w:r>
        <w:rPr>
          <w:rFonts w:hint="eastAsia" w:ascii="仿宋_GB2312" w:eastAsia="仿宋_GB2312"/>
          <w:color w:val="000000" w:themeColor="text1"/>
          <w:sz w:val="32"/>
          <w:szCs w:val="32"/>
          <w:lang w:val="en-US" w:eastAsia="zh-CN"/>
          <w14:textFill>
            <w14:solidFill>
              <w14:schemeClr w14:val="tx1"/>
            </w14:solidFill>
          </w14:textFill>
        </w:rPr>
        <w:t xml:space="preserve">  </w:t>
      </w:r>
    </w:p>
    <w:p w14:paraId="2BD55B1A">
      <w:pPr>
        <w:keepNext w:val="0"/>
        <w:keepLines w:val="0"/>
        <w:pageBreakBefore w:val="0"/>
        <w:tabs>
          <w:tab w:val="left" w:pos="1260"/>
          <w:tab w:val="left" w:pos="7020"/>
        </w:tabs>
        <w:kinsoku/>
        <w:wordWrap/>
        <w:overflowPunct/>
        <w:topLinePunct w:val="0"/>
        <w:autoSpaceDE/>
        <w:autoSpaceDN/>
        <w:bidi w:val="0"/>
        <w:adjustRightInd/>
        <w:snapToGrid/>
        <w:spacing w:line="480" w:lineRule="exact"/>
        <w:jc w:val="right"/>
        <w:textAlignment w:val="auto"/>
        <w:rPr>
          <w:rFonts w:ascii="仿宋_GB2312" w:eastAsia="仿宋_GB2312"/>
          <w:color w:val="000000" w:themeColor="text1"/>
          <w:sz w:val="32"/>
          <w:szCs w:val="32"/>
          <w14:textFill>
            <w14:solidFill>
              <w14:schemeClr w14:val="tx1"/>
            </w14:solidFill>
          </w14:textFill>
        </w:rPr>
      </w:pPr>
    </w:p>
    <w:p w14:paraId="5B5F754A">
      <w:pPr>
        <w:keepNext w:val="0"/>
        <w:keepLines w:val="0"/>
        <w:pageBreakBefore w:val="0"/>
        <w:tabs>
          <w:tab w:val="left" w:pos="1260"/>
          <w:tab w:val="left" w:pos="7020"/>
        </w:tabs>
        <w:kinsoku/>
        <w:wordWrap/>
        <w:overflowPunct/>
        <w:topLinePunct w:val="0"/>
        <w:autoSpaceDE/>
        <w:autoSpaceDN/>
        <w:bidi w:val="0"/>
        <w:adjustRightInd/>
        <w:snapToGrid/>
        <w:spacing w:line="480" w:lineRule="exact"/>
        <w:jc w:val="right"/>
        <w:textAlignment w:val="auto"/>
        <w:rPr>
          <w:rFonts w:ascii="仿宋_GB2312" w:eastAsia="仿宋_GB2312"/>
          <w:color w:val="000000" w:themeColor="text1"/>
          <w:sz w:val="32"/>
          <w:szCs w:val="32"/>
          <w14:textFill>
            <w14:solidFill>
              <w14:schemeClr w14:val="tx1"/>
            </w14:solidFill>
          </w14:textFill>
        </w:rPr>
      </w:pPr>
    </w:p>
    <w:p w14:paraId="1460A21F">
      <w:pPr>
        <w:keepNext w:val="0"/>
        <w:keepLines w:val="0"/>
        <w:pageBreakBefore w:val="0"/>
        <w:tabs>
          <w:tab w:val="left" w:pos="1260"/>
          <w:tab w:val="left" w:pos="7020"/>
        </w:tabs>
        <w:kinsoku/>
        <w:wordWrap/>
        <w:overflowPunct/>
        <w:topLinePunct w:val="0"/>
        <w:autoSpaceDE/>
        <w:autoSpaceDN/>
        <w:bidi w:val="0"/>
        <w:adjustRightInd/>
        <w:snapToGrid/>
        <w:spacing w:line="480" w:lineRule="exact"/>
        <w:jc w:val="right"/>
        <w:textAlignment w:val="auto"/>
        <w:rPr>
          <w:rFonts w:ascii="仿宋_GB2312" w:eastAsia="仿宋_GB2312"/>
          <w:color w:val="000000" w:themeColor="text1"/>
          <w:sz w:val="32"/>
          <w:szCs w:val="32"/>
          <w14:textFill>
            <w14:solidFill>
              <w14:schemeClr w14:val="tx1"/>
            </w14:solidFill>
          </w14:textFill>
        </w:rPr>
      </w:pPr>
    </w:p>
    <w:p w14:paraId="6A6CE51E">
      <w:pPr>
        <w:keepNext w:val="0"/>
        <w:keepLines w:val="0"/>
        <w:pageBreakBefore w:val="0"/>
        <w:widowControl/>
        <w:tabs>
          <w:tab w:val="left" w:pos="1260"/>
          <w:tab w:val="left" w:pos="5940"/>
          <w:tab w:val="left" w:pos="7020"/>
        </w:tabs>
        <w:kinsoku/>
        <w:wordWrap w:val="0"/>
        <w:overflowPunct/>
        <w:topLinePunct w:val="0"/>
        <w:autoSpaceDE/>
        <w:autoSpaceDN/>
        <w:bidi w:val="0"/>
        <w:adjustRightInd/>
        <w:snapToGrid/>
        <w:spacing w:after="313" w:afterLines="100" w:line="480" w:lineRule="exact"/>
        <w:ind w:firstLine="4760" w:firstLineChars="1700"/>
        <w:jc w:val="right"/>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pacing w:val="-20"/>
          <w:sz w:val="32"/>
          <w:szCs w:val="32"/>
          <w14:textFill>
            <w14:solidFill>
              <w14:schemeClr w14:val="tx1"/>
            </w14:solidFill>
          </w14:textFill>
        </w:rPr>
        <w:t>二</w:t>
      </w:r>
      <w:r>
        <w:rPr>
          <w:rFonts w:hint="eastAsia" w:ascii="宋体" w:hAnsi="宋体" w:cs="宋体"/>
          <w:color w:val="000000" w:themeColor="text1"/>
          <w:spacing w:val="-20"/>
          <w:sz w:val="32"/>
          <w:szCs w:val="32"/>
          <w14:textFill>
            <w14:solidFill>
              <w14:schemeClr w14:val="tx1"/>
            </w14:solidFill>
          </w14:textFill>
        </w:rPr>
        <w:t>〇</w:t>
      </w:r>
      <w:r>
        <w:rPr>
          <w:rFonts w:hint="eastAsia" w:ascii="仿宋_GB2312" w:hAnsi="仿宋_GB2312" w:eastAsia="仿宋_GB2312" w:cs="仿宋_GB2312"/>
          <w:color w:val="000000" w:themeColor="text1"/>
          <w:spacing w:val="-20"/>
          <w:sz w:val="32"/>
          <w:szCs w:val="32"/>
          <w14:textFill>
            <w14:solidFill>
              <w14:schemeClr w14:val="tx1"/>
            </w14:solidFill>
          </w14:textFill>
        </w:rPr>
        <w:t>二五年</w:t>
      </w:r>
      <w:r>
        <w:rPr>
          <w:rFonts w:hint="eastAsia" w:ascii="仿宋_GB2312" w:hAnsi="仿宋_GB2312" w:eastAsia="仿宋_GB2312" w:cs="仿宋_GB2312"/>
          <w:color w:val="000000" w:themeColor="text1"/>
          <w:spacing w:val="-20"/>
          <w:sz w:val="32"/>
          <w:szCs w:val="32"/>
          <w:lang w:eastAsia="zh-CN"/>
          <w14:textFill>
            <w14:solidFill>
              <w14:schemeClr w14:val="tx1"/>
            </w14:solidFill>
          </w14:textFill>
        </w:rPr>
        <w:t>十一</w:t>
      </w:r>
      <w:r>
        <w:rPr>
          <w:rFonts w:hint="eastAsia" w:ascii="仿宋_GB2312" w:hAnsi="仿宋_GB2312" w:eastAsia="仿宋_GB2312" w:cs="仿宋_GB2312"/>
          <w:color w:val="000000" w:themeColor="text1"/>
          <w:spacing w:val="-20"/>
          <w:sz w:val="32"/>
          <w:szCs w:val="32"/>
          <w14:textFill>
            <w14:solidFill>
              <w14:schemeClr w14:val="tx1"/>
            </w14:solidFill>
          </w14:textFill>
        </w:rPr>
        <w:t>月二十日</w:t>
      </w:r>
      <w:r>
        <w:rPr>
          <w:rFonts w:hint="eastAsia" w:ascii="仿宋_GB2312" w:hAnsi="仿宋_GB2312" w:eastAsia="仿宋_GB2312" w:cs="仿宋_GB2312"/>
          <w:color w:val="000000" w:themeColor="text1"/>
          <w:spacing w:val="-20"/>
          <w:sz w:val="32"/>
          <w:szCs w:val="32"/>
          <w:lang w:val="en-US" w:eastAsia="zh-CN"/>
          <w14:textFill>
            <w14:solidFill>
              <w14:schemeClr w14:val="tx1"/>
            </w14:solidFill>
          </w14:textFill>
        </w:rPr>
        <w:t xml:space="preserve">  </w:t>
      </w:r>
    </w:p>
    <w:p w14:paraId="52A7C5C8">
      <w:pPr>
        <w:keepNext w:val="0"/>
        <w:keepLines w:val="0"/>
        <w:pageBreakBefore w:val="0"/>
        <w:tabs>
          <w:tab w:val="left" w:pos="1260"/>
          <w:tab w:val="left" w:pos="5940"/>
          <w:tab w:val="left" w:pos="7020"/>
        </w:tabs>
        <w:kinsoku/>
        <w:wordWrap/>
        <w:overflowPunct/>
        <w:topLinePunct w:val="0"/>
        <w:autoSpaceDE/>
        <w:autoSpaceDN/>
        <w:bidi w:val="0"/>
        <w:adjustRightInd/>
        <w:snapToGrid/>
        <w:spacing w:line="480" w:lineRule="exact"/>
        <w:ind w:firstLine="4320" w:firstLineChars="1350"/>
        <w:jc w:val="right"/>
        <w:textAlignment w:val="auto"/>
        <w:rPr>
          <w:rFonts w:ascii="仿宋_GB2312" w:eastAsia="仿宋_GB2312"/>
          <w:color w:val="000000" w:themeColor="text1"/>
          <w:sz w:val="32"/>
          <w:szCs w:val="32"/>
          <w14:textFill>
            <w14:solidFill>
              <w14:schemeClr w14:val="tx1"/>
            </w14:solidFill>
          </w14:textFill>
        </w:rPr>
      </w:pPr>
    </w:p>
    <w:p w14:paraId="272C7C24">
      <w:pPr>
        <w:keepNext w:val="0"/>
        <w:keepLines w:val="0"/>
        <w:pageBreakBefore w:val="0"/>
        <w:tabs>
          <w:tab w:val="left" w:pos="1260"/>
          <w:tab w:val="left" w:pos="5940"/>
          <w:tab w:val="left" w:pos="7020"/>
        </w:tabs>
        <w:kinsoku/>
        <w:wordWrap w:val="0"/>
        <w:overflowPunct/>
        <w:topLinePunct w:val="0"/>
        <w:autoSpaceDE/>
        <w:autoSpaceDN/>
        <w:bidi w:val="0"/>
        <w:adjustRightInd/>
        <w:snapToGrid/>
        <w:spacing w:line="480" w:lineRule="exact"/>
        <w:ind w:firstLine="4640" w:firstLineChars="1450"/>
        <w:jc w:val="right"/>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书  记  员   彭</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珂</w:t>
      </w:r>
      <w:r>
        <w:rPr>
          <w:rFonts w:hint="eastAsia" w:ascii="仿宋_GB2312" w:eastAsia="仿宋_GB2312"/>
          <w:color w:val="000000" w:themeColor="text1"/>
          <w:sz w:val="32"/>
          <w:szCs w:val="32"/>
          <w:lang w:val="en-US" w:eastAsia="zh-CN"/>
          <w14:textFill>
            <w14:solidFill>
              <w14:schemeClr w14:val="tx1"/>
            </w14:solidFill>
          </w14:textFill>
        </w:rPr>
        <w:t xml:space="preserve">  </w:t>
      </w:r>
    </w:p>
    <w:p w14:paraId="73319D34">
      <w:pPr>
        <w:keepNext w:val="0"/>
        <w:keepLines w:val="0"/>
        <w:pageBreakBefore w:val="0"/>
        <w:kinsoku/>
        <w:wordWrap/>
        <w:overflowPunct/>
        <w:topLinePunct w:val="0"/>
        <w:autoSpaceDE/>
        <w:autoSpaceDN/>
        <w:bidi w:val="0"/>
        <w:adjustRightInd/>
        <w:snapToGrid/>
        <w:spacing w:line="560" w:lineRule="exact"/>
        <w:jc w:val="right"/>
        <w:textAlignment w:val="auto"/>
      </w:pPr>
    </w:p>
    <w:sectPr>
      <w:footerReference r:id="rId3" w:type="default"/>
      <w:footerReference r:id="rId4" w:type="even"/>
      <w:pgSz w:w="11900" w:h="16840"/>
      <w:pgMar w:top="2041" w:right="1474" w:bottom="2041" w:left="1588" w:header="851" w:footer="1417"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601AF">
    <w:pPr>
      <w:pStyle w:val="3"/>
      <w:rPr>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78A443">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23</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378A443">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23</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DAB7A">
    <w:pPr>
      <w:pStyle w:val="3"/>
      <w:framePr w:wrap="around" w:vAnchor="text" w:hAnchor="margin" w:xAlign="center" w:y="1"/>
      <w:rPr>
        <w:rStyle w:val="7"/>
      </w:rPr>
    </w:pPr>
    <w:r>
      <w:fldChar w:fldCharType="begin"/>
    </w:r>
    <w:r>
      <w:rPr>
        <w:rStyle w:val="7"/>
      </w:rPr>
      <w:instrText xml:space="preserve">PAGE  </w:instrText>
    </w:r>
    <w:r>
      <w:fldChar w:fldCharType="end"/>
    </w:r>
  </w:p>
  <w:p w14:paraId="3FE6EE74">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69C3C"/>
    <w:multiLevelType w:val="singleLevel"/>
    <w:tmpl w:val="9FD69C3C"/>
    <w:lvl w:ilvl="0" w:tentative="0">
      <w:start w:val="3"/>
      <w:numFmt w:val="chineseCounting"/>
      <w:suff w:val="nothing"/>
      <w:lvlText w:val="%1、"/>
      <w:lvlJc w:val="left"/>
      <w:rPr>
        <w:rFonts w:hint="eastAsia"/>
      </w:rPr>
    </w:lvl>
  </w:abstractNum>
  <w:abstractNum w:abstractNumId="1">
    <w:nsid w:val="9FF1947A"/>
    <w:multiLevelType w:val="singleLevel"/>
    <w:tmpl w:val="9FF1947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C188E"/>
    <w:rsid w:val="000F6D84"/>
    <w:rsid w:val="001360E2"/>
    <w:rsid w:val="0030760F"/>
    <w:rsid w:val="00410A74"/>
    <w:rsid w:val="00994FFF"/>
    <w:rsid w:val="009E11ED"/>
    <w:rsid w:val="00B63092"/>
    <w:rsid w:val="00BF046E"/>
    <w:rsid w:val="00E31D11"/>
    <w:rsid w:val="00EC006A"/>
    <w:rsid w:val="00FF3351"/>
    <w:rsid w:val="07600291"/>
    <w:rsid w:val="2FED1A2E"/>
    <w:rsid w:val="39D70303"/>
    <w:rsid w:val="3F6F5E68"/>
    <w:rsid w:val="3F6FE17D"/>
    <w:rsid w:val="3F9DDEA6"/>
    <w:rsid w:val="45E710F6"/>
    <w:rsid w:val="51F95E9B"/>
    <w:rsid w:val="5DFE3550"/>
    <w:rsid w:val="65FB74BF"/>
    <w:rsid w:val="676E0DE8"/>
    <w:rsid w:val="6B7E72DF"/>
    <w:rsid w:val="6FF9E309"/>
    <w:rsid w:val="6FFA70C4"/>
    <w:rsid w:val="77BF33C3"/>
    <w:rsid w:val="77CDFEFC"/>
    <w:rsid w:val="7D5C0589"/>
    <w:rsid w:val="7DAC188E"/>
    <w:rsid w:val="7EADDD73"/>
    <w:rsid w:val="8BF713EC"/>
    <w:rsid w:val="BB9FF917"/>
    <w:rsid w:val="C8D1B0CC"/>
    <w:rsid w:val="E3FF4C26"/>
    <w:rsid w:val="EF6FD87F"/>
    <w:rsid w:val="EFF6D272"/>
    <w:rsid w:val="F0D75B53"/>
    <w:rsid w:val="F3BFF04F"/>
    <w:rsid w:val="F7D73100"/>
    <w:rsid w:val="F9DF138E"/>
    <w:rsid w:val="FBA621D9"/>
    <w:rsid w:val="FEBD7F64"/>
    <w:rsid w:val="FF4B4EF9"/>
    <w:rsid w:val="FFBFB434"/>
    <w:rsid w:val="FFF50394"/>
    <w:rsid w:val="FFF72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eastAsia="仿宋"/>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 w:type="paragraph" w:customStyle="1" w:styleId="8">
    <w:name w:val="lawyeeCourtName1"/>
    <w:basedOn w:val="1"/>
    <w:qFormat/>
    <w:uiPriority w:val="0"/>
    <w:pPr>
      <w:spacing w:line="800" w:lineRule="exact"/>
      <w:jc w:val="center"/>
    </w:pPr>
    <w:rPr>
      <w:rFonts w:hAnsi="宋体"/>
      <w:b/>
      <w:sz w:val="44"/>
    </w:rPr>
  </w:style>
  <w:style w:type="paragraph" w:customStyle="1" w:styleId="9">
    <w:name w:val="lawyeeWritName1"/>
    <w:basedOn w:val="1"/>
    <w:qFormat/>
    <w:uiPriority w:val="0"/>
    <w:pPr>
      <w:spacing w:line="800" w:lineRule="exact"/>
      <w:jc w:val="center"/>
    </w:pPr>
    <w:rPr>
      <w:rFonts w:hAnsi="宋体"/>
      <w:b/>
      <w:spacing w:val="20"/>
      <w:sz w:val="52"/>
    </w:rPr>
  </w:style>
  <w:style w:type="paragraph" w:customStyle="1" w:styleId="10">
    <w:name w:val="lawyeeCaseNum1"/>
    <w:basedOn w:val="1"/>
    <w:qFormat/>
    <w:uiPriority w:val="0"/>
    <w:pPr>
      <w:spacing w:beforeLines="100" w:afterLines="100" w:line="540" w:lineRule="exact"/>
      <w:jc w:val="right"/>
    </w:pPr>
    <w:rPr>
      <w:rFonts w:eastAsia="仿宋_GB2312"/>
      <w:sz w:val="32"/>
    </w:rPr>
  </w:style>
  <w:style w:type="paragraph" w:customStyle="1" w:styleId="11">
    <w:name w:val="公文正文"/>
    <w:basedOn w:val="1"/>
    <w:qFormat/>
    <w:uiPriority w:val="0"/>
    <w:pPr>
      <w:spacing w:line="460" w:lineRule="exact"/>
      <w:ind w:firstLine="600" w:firstLineChars="200"/>
    </w:pPr>
    <w:rPr>
      <w:rFonts w:ascii="仿宋_GB2312" w:hAnsi="等线" w:eastAsia="仿宋_GB2312"/>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1926</Words>
  <Characters>10983</Characters>
  <Lines>91</Lines>
  <Paragraphs>25</Paragraphs>
  <TotalTime>8</TotalTime>
  <ScaleCrop>false</ScaleCrop>
  <LinksUpToDate>false</LinksUpToDate>
  <CharactersWithSpaces>12884</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2024-11-24T08:44:00Z</dcterms:created>
  <dc:creator>张婵</dc:creator>
  <cp:lastModifiedBy>kos</cp:lastModifiedBy>
  <dcterms:modified xsi:type="dcterms:W3CDTF">2026-04-09T15:37:48Z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2E2E9992E7FA896C64AA4369D9053198_43</vt:lpwstr>
  </property>
</Properties>
</file>